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A9BC5" w14:textId="77777777" w:rsidR="00572992" w:rsidRPr="00525C50" w:rsidRDefault="00572992" w:rsidP="00572992">
      <w:pPr>
        <w:pStyle w:val="BodyText"/>
        <w:ind w:right="872"/>
        <w:rPr>
          <w:rFonts w:ascii="Segoe UI" w:hAnsi="Segoe UI" w:cs="Segoe UI"/>
          <w:b/>
          <w:sz w:val="26"/>
          <w:szCs w:val="26"/>
          <w:lang w:val="sv-SE"/>
        </w:rPr>
      </w:pPr>
      <w:r w:rsidRPr="00525C50">
        <w:rPr>
          <w:rFonts w:ascii="Segoe UI" w:hAnsi="Segoe UI" w:cs="Segoe UI"/>
          <w:b/>
          <w:sz w:val="26"/>
          <w:szCs w:val="26"/>
          <w:lang w:val="sv-SE"/>
        </w:rPr>
        <w:t>Punkt 1</w:t>
      </w:r>
      <w:r>
        <w:rPr>
          <w:rFonts w:ascii="Segoe UI" w:hAnsi="Segoe UI" w:cs="Segoe UI"/>
          <w:b/>
          <w:sz w:val="26"/>
          <w:szCs w:val="26"/>
          <w:lang w:val="sv-SE"/>
        </w:rPr>
        <w:t>8</w:t>
      </w:r>
      <w:r w:rsidRPr="00525C50">
        <w:rPr>
          <w:rFonts w:ascii="Segoe UI" w:hAnsi="Segoe UI" w:cs="Segoe UI"/>
          <w:b/>
          <w:sz w:val="26"/>
          <w:szCs w:val="26"/>
          <w:lang w:val="sv-SE"/>
        </w:rPr>
        <w:t>: Beslut om antagande av ny bolagsordning</w:t>
      </w:r>
    </w:p>
    <w:p w14:paraId="27B68D70" w14:textId="77777777" w:rsidR="00572992" w:rsidRPr="00525C50" w:rsidRDefault="00572992" w:rsidP="00572992">
      <w:pPr>
        <w:pStyle w:val="BodyText"/>
        <w:spacing w:before="1"/>
        <w:ind w:right="872"/>
        <w:rPr>
          <w:rFonts w:ascii="Segoe UI" w:hAnsi="Segoe UI" w:cs="Segoe UI"/>
          <w:sz w:val="22"/>
          <w:szCs w:val="22"/>
          <w:lang w:val="sv-SE"/>
        </w:rPr>
      </w:pPr>
    </w:p>
    <w:p w14:paraId="215CD65C" w14:textId="55056B02" w:rsidR="00572992" w:rsidRDefault="00572992" w:rsidP="00572992">
      <w:pPr>
        <w:pStyle w:val="BodyText"/>
        <w:spacing w:before="1"/>
        <w:ind w:right="872"/>
        <w:rPr>
          <w:rFonts w:ascii="Segoe UI" w:hAnsi="Segoe UI" w:cs="Segoe UI"/>
          <w:sz w:val="22"/>
          <w:szCs w:val="22"/>
          <w:lang w:val="sv-SE"/>
        </w:rPr>
      </w:pPr>
      <w:r w:rsidRPr="00CD5288">
        <w:rPr>
          <w:rFonts w:ascii="Segoe UI" w:hAnsi="Segoe UI" w:cs="Segoe UI"/>
          <w:sz w:val="22"/>
          <w:szCs w:val="22"/>
          <w:lang w:val="sv-SE"/>
        </w:rPr>
        <w:t xml:space="preserve">Styrelsen föreslår att årsstämman ska besluta om ändring av bolagets bolagsordning avseende </w:t>
      </w:r>
      <w:r>
        <w:rPr>
          <w:rFonts w:ascii="Segoe UI" w:hAnsi="Segoe UI" w:cs="Segoe UI"/>
          <w:sz w:val="22"/>
          <w:szCs w:val="22"/>
          <w:lang w:val="sv-SE"/>
        </w:rPr>
        <w:t>beskrivningen av bolagets verksamhet samt förtydligande rörande revisorssuppleanter</w:t>
      </w:r>
      <w:r w:rsidRPr="00CD5288">
        <w:rPr>
          <w:rFonts w:ascii="Segoe UI" w:hAnsi="Segoe UI" w:cs="Segoe UI"/>
          <w:sz w:val="22"/>
          <w:szCs w:val="22"/>
          <w:lang w:val="sv-SE"/>
        </w:rPr>
        <w:t>.</w:t>
      </w:r>
      <w:r w:rsidR="002729CF">
        <w:rPr>
          <w:rFonts w:ascii="Segoe UI" w:hAnsi="Segoe UI" w:cs="Segoe UI"/>
          <w:sz w:val="22"/>
          <w:szCs w:val="22"/>
          <w:lang w:val="sv-SE"/>
        </w:rPr>
        <w:t xml:space="preserve"> </w:t>
      </w:r>
      <w:r w:rsidR="002729CF" w:rsidRPr="002729CF">
        <w:rPr>
          <w:rFonts w:ascii="Segoe UI" w:hAnsi="Segoe UI" w:cs="Segoe UI"/>
          <w:sz w:val="22"/>
          <w:szCs w:val="22"/>
          <w:lang w:val="sv-SE"/>
        </w:rPr>
        <w:t>Den fullständiga nya bolagsordningen biläggs detta förslag.</w:t>
      </w:r>
    </w:p>
    <w:p w14:paraId="019844A4" w14:textId="77777777" w:rsidR="00572992" w:rsidRPr="00525C50" w:rsidRDefault="00572992" w:rsidP="00572992">
      <w:pPr>
        <w:pStyle w:val="BodyText"/>
        <w:spacing w:before="1"/>
        <w:ind w:right="872"/>
        <w:rPr>
          <w:rFonts w:ascii="Segoe UI" w:hAnsi="Segoe UI" w:cs="Segoe UI"/>
          <w:sz w:val="22"/>
          <w:szCs w:val="22"/>
          <w:lang w:val="sv-SE"/>
        </w:rPr>
      </w:pPr>
    </w:p>
    <w:p w14:paraId="498E0A6A" w14:textId="77777777" w:rsidR="00572992" w:rsidRPr="00525C50" w:rsidRDefault="00572992" w:rsidP="00572992">
      <w:pPr>
        <w:pStyle w:val="BodyText"/>
        <w:spacing w:before="1"/>
        <w:ind w:right="872"/>
        <w:rPr>
          <w:rFonts w:ascii="Segoe UI" w:hAnsi="Segoe UI" w:cs="Segoe UI"/>
          <w:sz w:val="22"/>
          <w:szCs w:val="22"/>
          <w:lang w:val="sv-SE"/>
        </w:rPr>
      </w:pPr>
      <w:r w:rsidRPr="00525C50">
        <w:rPr>
          <w:rFonts w:ascii="Segoe UI" w:hAnsi="Segoe UI" w:cs="Segoe UI"/>
          <w:sz w:val="22"/>
          <w:szCs w:val="22"/>
          <w:lang w:val="sv-SE"/>
        </w:rPr>
        <w:t xml:space="preserve">I styrelsens förslag nedan innebär </w:t>
      </w:r>
      <w:r w:rsidRPr="00525C50">
        <w:rPr>
          <w:rFonts w:ascii="Segoe UI" w:hAnsi="Segoe UI" w:cs="Segoe UI"/>
          <w:b/>
          <w:sz w:val="22"/>
          <w:szCs w:val="22"/>
          <w:u w:val="single"/>
          <w:lang w:val="sv-SE"/>
        </w:rPr>
        <w:t>understruken fet text</w:t>
      </w:r>
      <w:r w:rsidRPr="00525C50">
        <w:rPr>
          <w:rFonts w:ascii="Segoe UI" w:hAnsi="Segoe UI" w:cs="Segoe UI"/>
          <w:sz w:val="22"/>
          <w:szCs w:val="22"/>
          <w:lang w:val="sv-SE"/>
        </w:rPr>
        <w:t xml:space="preserve"> tillägg till den nu registrerade bolagsordningen och </w:t>
      </w:r>
      <w:r w:rsidRPr="00525C50">
        <w:rPr>
          <w:rFonts w:ascii="Segoe UI" w:hAnsi="Segoe UI" w:cs="Segoe UI"/>
          <w:strike/>
          <w:sz w:val="22"/>
          <w:szCs w:val="22"/>
          <w:lang w:val="sv-SE"/>
        </w:rPr>
        <w:t>genomstruken text</w:t>
      </w:r>
      <w:r w:rsidRPr="00525C50">
        <w:rPr>
          <w:rFonts w:ascii="Segoe UI" w:hAnsi="Segoe UI" w:cs="Segoe UI"/>
          <w:sz w:val="22"/>
          <w:szCs w:val="22"/>
          <w:lang w:val="sv-SE"/>
        </w:rPr>
        <w:t xml:space="preserve"> innebär borttagen text. </w:t>
      </w:r>
    </w:p>
    <w:p w14:paraId="69325F3F" w14:textId="77777777" w:rsidR="00572992" w:rsidRPr="00525C50" w:rsidRDefault="00572992" w:rsidP="00572992">
      <w:pPr>
        <w:pStyle w:val="BodyText"/>
        <w:spacing w:before="1"/>
        <w:ind w:right="872"/>
        <w:rPr>
          <w:rFonts w:ascii="Segoe UI" w:hAnsi="Segoe UI" w:cs="Segoe UI"/>
          <w:sz w:val="22"/>
          <w:szCs w:val="22"/>
          <w:lang w:val="sv-SE"/>
        </w:rPr>
      </w:pPr>
    </w:p>
    <w:p w14:paraId="4C7CD7EA" w14:textId="77777777" w:rsidR="00572992" w:rsidRPr="00CD5288" w:rsidRDefault="00572992" w:rsidP="00572992">
      <w:pPr>
        <w:pStyle w:val="BodyText"/>
        <w:ind w:right="872"/>
        <w:rPr>
          <w:rFonts w:ascii="Segoe UI" w:hAnsi="Segoe UI" w:cs="Segoe UI"/>
          <w:i/>
          <w:sz w:val="22"/>
          <w:szCs w:val="22"/>
          <w:lang w:val="sv-SE"/>
        </w:rPr>
      </w:pPr>
      <w:r w:rsidRPr="00CD5288">
        <w:rPr>
          <w:rFonts w:ascii="Segoe UI" w:hAnsi="Segoe UI" w:cs="Segoe UI"/>
          <w:i/>
          <w:sz w:val="22"/>
          <w:szCs w:val="22"/>
          <w:lang w:val="sv-SE"/>
        </w:rPr>
        <w:t>§ 3 Verksamhet</w:t>
      </w:r>
    </w:p>
    <w:p w14:paraId="6C7418A7" w14:textId="30C4FE4C" w:rsidR="00572992" w:rsidRPr="00DC3A9F" w:rsidRDefault="00572992" w:rsidP="00572992">
      <w:pPr>
        <w:pStyle w:val="BodyText"/>
        <w:ind w:right="872"/>
        <w:rPr>
          <w:rFonts w:ascii="Segoe UI" w:hAnsi="Segoe UI" w:cs="Segoe UI"/>
          <w:sz w:val="22"/>
          <w:szCs w:val="22"/>
          <w:lang w:val="sv-SE"/>
        </w:rPr>
      </w:pPr>
      <w:r w:rsidRPr="00DC3A9F">
        <w:rPr>
          <w:rFonts w:ascii="Segoe UI" w:hAnsi="Segoe UI" w:cs="Segoe UI"/>
          <w:sz w:val="22"/>
          <w:szCs w:val="22"/>
          <w:lang w:val="sv-SE"/>
        </w:rPr>
        <w:t>Bolaget ska, direkt och indirekt genom dotterbolag, bedriva verksamhet inom tillverkning och leverans av balkonglösningar samt därmed förenlig verksamhet</w:t>
      </w:r>
      <w:r>
        <w:rPr>
          <w:rFonts w:ascii="Segoe UI" w:hAnsi="Segoe UI" w:cs="Segoe UI"/>
          <w:sz w:val="22"/>
          <w:szCs w:val="22"/>
          <w:lang w:val="sv-SE"/>
        </w:rPr>
        <w:t xml:space="preserve">, </w:t>
      </w:r>
      <w:r w:rsidRPr="00871544">
        <w:rPr>
          <w:rFonts w:ascii="Segoe UI" w:hAnsi="Segoe UI" w:cs="Segoe UI"/>
          <w:b/>
          <w:sz w:val="22"/>
          <w:szCs w:val="22"/>
          <w:u w:val="single"/>
          <w:lang w:val="sv-SE"/>
        </w:rPr>
        <w:t>s</w:t>
      </w:r>
      <w:r>
        <w:rPr>
          <w:rFonts w:ascii="Segoe UI" w:hAnsi="Segoe UI" w:cs="Segoe UI"/>
          <w:b/>
          <w:sz w:val="22"/>
          <w:szCs w:val="22"/>
          <w:u w:val="single"/>
          <w:lang w:val="sv-SE"/>
        </w:rPr>
        <w:t>ås</w:t>
      </w:r>
      <w:r w:rsidRPr="00871544">
        <w:rPr>
          <w:rFonts w:ascii="Segoe UI" w:hAnsi="Segoe UI" w:cs="Segoe UI"/>
          <w:b/>
          <w:sz w:val="22"/>
          <w:szCs w:val="22"/>
          <w:u w:val="single"/>
          <w:lang w:val="sv-SE"/>
        </w:rPr>
        <w:t>om totalentreprenör</w:t>
      </w:r>
      <w:r>
        <w:rPr>
          <w:rFonts w:ascii="Segoe UI" w:hAnsi="Segoe UI" w:cs="Segoe UI"/>
          <w:b/>
          <w:sz w:val="22"/>
          <w:szCs w:val="22"/>
          <w:u w:val="single"/>
          <w:lang w:val="sv-SE"/>
        </w:rPr>
        <w:t xml:space="preserve"> </w:t>
      </w:r>
      <w:r w:rsidRPr="00871544">
        <w:rPr>
          <w:rFonts w:ascii="Segoe UI" w:hAnsi="Segoe UI" w:cs="Segoe UI"/>
          <w:b/>
          <w:sz w:val="22"/>
          <w:szCs w:val="22"/>
          <w:u w:val="single"/>
          <w:lang w:val="sv-SE"/>
        </w:rPr>
        <w:t>av</w:t>
      </w:r>
      <w:r w:rsidR="007D14EC">
        <w:rPr>
          <w:rFonts w:ascii="Segoe UI" w:hAnsi="Segoe UI" w:cs="Segoe UI"/>
          <w:b/>
          <w:sz w:val="22"/>
          <w:szCs w:val="22"/>
          <w:u w:val="single"/>
          <w:lang w:val="sv-SE"/>
        </w:rPr>
        <w:t xml:space="preserve"> projekt som ger</w:t>
      </w:r>
      <w:r w:rsidRPr="00871544">
        <w:rPr>
          <w:rFonts w:ascii="Segoe UI" w:hAnsi="Segoe UI" w:cs="Segoe UI"/>
          <w:b/>
          <w:sz w:val="22"/>
          <w:szCs w:val="22"/>
          <w:u w:val="single"/>
          <w:lang w:val="sv-SE"/>
        </w:rPr>
        <w:t xml:space="preserve"> energibesparande </w:t>
      </w:r>
      <w:r>
        <w:rPr>
          <w:rFonts w:ascii="Segoe UI" w:hAnsi="Segoe UI" w:cs="Segoe UI"/>
          <w:b/>
          <w:sz w:val="22"/>
          <w:szCs w:val="22"/>
          <w:u w:val="single"/>
          <w:lang w:val="sv-SE"/>
        </w:rPr>
        <w:t>åtgärder</w:t>
      </w:r>
      <w:r w:rsidRPr="00DC3A9F">
        <w:rPr>
          <w:rFonts w:ascii="Segoe UI" w:hAnsi="Segoe UI" w:cs="Segoe UI"/>
          <w:sz w:val="22"/>
          <w:szCs w:val="22"/>
          <w:lang w:val="sv-SE"/>
        </w:rPr>
        <w:t>. Därutöver ska bolaget äga och förvalta egendom</w:t>
      </w:r>
      <w:r>
        <w:rPr>
          <w:rFonts w:ascii="Segoe UI" w:hAnsi="Segoe UI" w:cs="Segoe UI"/>
          <w:sz w:val="22"/>
          <w:szCs w:val="22"/>
          <w:lang w:val="sv-SE"/>
        </w:rPr>
        <w:t xml:space="preserve"> </w:t>
      </w:r>
      <w:r w:rsidRPr="00DC3A9F">
        <w:rPr>
          <w:rFonts w:ascii="Segoe UI" w:hAnsi="Segoe UI" w:cs="Segoe UI"/>
          <w:b/>
          <w:sz w:val="22"/>
          <w:szCs w:val="22"/>
          <w:u w:val="single"/>
          <w:lang w:val="sv-SE"/>
        </w:rPr>
        <w:t>och aktier</w:t>
      </w:r>
      <w:r w:rsidRPr="00DC3A9F">
        <w:rPr>
          <w:rFonts w:ascii="Segoe UI" w:hAnsi="Segoe UI" w:cs="Segoe UI"/>
          <w:sz w:val="22"/>
          <w:szCs w:val="22"/>
          <w:lang w:val="sv-SE"/>
        </w:rPr>
        <w:t xml:space="preserve"> samt idka därmed förenlig verksamhet</w:t>
      </w:r>
      <w:r>
        <w:rPr>
          <w:rFonts w:ascii="Segoe UI" w:hAnsi="Segoe UI" w:cs="Segoe UI"/>
          <w:sz w:val="22"/>
          <w:szCs w:val="22"/>
          <w:lang w:val="sv-SE"/>
        </w:rPr>
        <w:t>.</w:t>
      </w:r>
    </w:p>
    <w:p w14:paraId="3CE2A70B" w14:textId="77777777" w:rsidR="00572992" w:rsidRDefault="00572992" w:rsidP="00572992">
      <w:pPr>
        <w:pStyle w:val="BodyText"/>
        <w:ind w:right="872"/>
        <w:rPr>
          <w:rFonts w:ascii="Segoe UI" w:hAnsi="Segoe UI" w:cs="Segoe UI"/>
          <w:i/>
          <w:sz w:val="22"/>
          <w:szCs w:val="22"/>
          <w:lang w:val="sv-SE"/>
        </w:rPr>
      </w:pPr>
    </w:p>
    <w:p w14:paraId="5E2F2BE2" w14:textId="77777777" w:rsidR="00572992" w:rsidRPr="00CD5288" w:rsidRDefault="00572992" w:rsidP="00572992">
      <w:pPr>
        <w:pStyle w:val="BodyText"/>
        <w:ind w:right="872"/>
        <w:rPr>
          <w:rFonts w:ascii="Segoe UI" w:hAnsi="Segoe UI" w:cs="Segoe UI"/>
          <w:i/>
          <w:sz w:val="22"/>
          <w:szCs w:val="22"/>
          <w:lang w:val="sv-SE"/>
        </w:rPr>
      </w:pPr>
      <w:r w:rsidRPr="00CD5288">
        <w:rPr>
          <w:rFonts w:ascii="Segoe UI" w:hAnsi="Segoe UI" w:cs="Segoe UI"/>
          <w:i/>
          <w:sz w:val="22"/>
          <w:szCs w:val="22"/>
          <w:lang w:val="sv-SE"/>
        </w:rPr>
        <w:t>§ 7 Revisor</w:t>
      </w:r>
    </w:p>
    <w:p w14:paraId="52B3639A" w14:textId="77777777" w:rsidR="00572992" w:rsidRPr="00DC3A9F" w:rsidRDefault="00572992" w:rsidP="00572992">
      <w:pPr>
        <w:pStyle w:val="BodyText"/>
        <w:ind w:right="872"/>
        <w:rPr>
          <w:rFonts w:ascii="Segoe UI" w:hAnsi="Segoe UI" w:cs="Segoe UI"/>
          <w:sz w:val="22"/>
          <w:szCs w:val="22"/>
          <w:lang w:val="sv-SE"/>
        </w:rPr>
      </w:pPr>
      <w:r w:rsidRPr="00DC3A9F">
        <w:rPr>
          <w:rFonts w:ascii="Segoe UI" w:hAnsi="Segoe UI" w:cs="Segoe UI"/>
          <w:sz w:val="22"/>
          <w:szCs w:val="22"/>
          <w:lang w:val="sv-SE"/>
        </w:rPr>
        <w:t xml:space="preserve">Bolaget ska ha lägst en och högst två revisorer </w:t>
      </w:r>
      <w:r>
        <w:rPr>
          <w:rFonts w:ascii="Segoe UI" w:hAnsi="Segoe UI" w:cs="Segoe UI"/>
          <w:b/>
          <w:sz w:val="22"/>
          <w:szCs w:val="22"/>
          <w:u w:val="single"/>
          <w:lang w:val="sv-SE"/>
        </w:rPr>
        <w:t xml:space="preserve">med högst en revisionssuppleant </w:t>
      </w:r>
      <w:r w:rsidRPr="00DC3A9F">
        <w:rPr>
          <w:rFonts w:ascii="Segoe UI" w:hAnsi="Segoe UI" w:cs="Segoe UI"/>
          <w:strike/>
          <w:sz w:val="22"/>
          <w:szCs w:val="22"/>
          <w:lang w:val="sv-SE"/>
        </w:rPr>
        <w:t>och lika många revisorssuppleanter</w:t>
      </w:r>
      <w:r w:rsidRPr="00DC3A9F">
        <w:rPr>
          <w:rFonts w:ascii="Segoe UI" w:hAnsi="Segoe UI" w:cs="Segoe UI"/>
          <w:sz w:val="22"/>
          <w:szCs w:val="22"/>
          <w:lang w:val="sv-SE"/>
        </w:rPr>
        <w:t>. Till revisor samt, i förekommande fall revisorssuppleant, ska utses auktoriserad revisor eller ett registrerat revisionsbolag</w:t>
      </w:r>
      <w:r>
        <w:rPr>
          <w:rFonts w:ascii="Segoe UI" w:hAnsi="Segoe UI" w:cs="Segoe UI"/>
          <w:sz w:val="22"/>
          <w:szCs w:val="22"/>
          <w:lang w:val="sv-SE"/>
        </w:rPr>
        <w:t>.</w:t>
      </w:r>
    </w:p>
    <w:p w14:paraId="4700F75E" w14:textId="77777777" w:rsidR="00572992" w:rsidRPr="00525C50" w:rsidRDefault="00572992" w:rsidP="00572992">
      <w:pPr>
        <w:pStyle w:val="BodyText"/>
        <w:spacing w:before="1"/>
        <w:ind w:right="872"/>
        <w:rPr>
          <w:rFonts w:ascii="Segoe UI" w:hAnsi="Segoe UI" w:cs="Segoe UI"/>
          <w:sz w:val="22"/>
          <w:szCs w:val="22"/>
          <w:lang w:val="sv-SE"/>
        </w:rPr>
      </w:pPr>
    </w:p>
    <w:p w14:paraId="0B1EA49F" w14:textId="77777777" w:rsidR="00572992" w:rsidRPr="00525C50" w:rsidRDefault="00572992" w:rsidP="00572992">
      <w:pPr>
        <w:spacing w:line="237" w:lineRule="auto"/>
        <w:ind w:right="872"/>
        <w:rPr>
          <w:rFonts w:ascii="Segoe UI" w:hAnsi="Segoe UI" w:cs="Segoe UI"/>
          <w:b/>
          <w:lang w:val="sv-SE"/>
        </w:rPr>
      </w:pPr>
      <w:r w:rsidRPr="00525C50">
        <w:rPr>
          <w:rFonts w:ascii="Segoe UI" w:hAnsi="Segoe UI" w:cs="Segoe UI"/>
          <w:b/>
          <w:lang w:val="sv-SE"/>
        </w:rPr>
        <w:t xml:space="preserve">Majoritetskrav </w:t>
      </w:r>
    </w:p>
    <w:p w14:paraId="319E2893" w14:textId="77777777" w:rsidR="00572992" w:rsidRPr="00525C50" w:rsidRDefault="00572992" w:rsidP="00572992">
      <w:pPr>
        <w:spacing w:line="237" w:lineRule="auto"/>
        <w:ind w:right="872"/>
        <w:rPr>
          <w:rFonts w:ascii="Segoe UI" w:hAnsi="Segoe UI" w:cs="Segoe UI"/>
          <w:lang w:val="sv-SE"/>
        </w:rPr>
      </w:pPr>
      <w:r w:rsidRPr="00525C50">
        <w:rPr>
          <w:rFonts w:ascii="Segoe UI" w:hAnsi="Segoe UI" w:cs="Segoe UI"/>
          <w:lang w:val="sv-SE"/>
        </w:rPr>
        <w:t>Beslut i enlighet med styrelsens förslag kräver biträde av aktieägare som representerar minst 2/3 av såväl de avgivna rösterna som de aktier som är företrädda vid årsstämman.</w:t>
      </w:r>
    </w:p>
    <w:p w14:paraId="1B876DD1" w14:textId="77777777" w:rsidR="00572992" w:rsidRPr="00525C50" w:rsidRDefault="00572992" w:rsidP="00572992">
      <w:pPr>
        <w:spacing w:line="237" w:lineRule="auto"/>
        <w:ind w:right="872"/>
        <w:rPr>
          <w:rFonts w:ascii="Segoe UI" w:hAnsi="Segoe UI" w:cs="Segoe UI"/>
          <w:lang w:val="sv-SE"/>
        </w:rPr>
      </w:pPr>
    </w:p>
    <w:p w14:paraId="358C994F" w14:textId="77777777" w:rsidR="00572992" w:rsidRPr="00525C50" w:rsidRDefault="00572992" w:rsidP="00572992">
      <w:pPr>
        <w:keepNext/>
        <w:spacing w:line="237" w:lineRule="auto"/>
        <w:ind w:right="873"/>
        <w:rPr>
          <w:rFonts w:ascii="Segoe UI" w:hAnsi="Segoe UI" w:cs="Segoe UI"/>
          <w:b/>
          <w:lang w:val="sv-SE"/>
        </w:rPr>
      </w:pPr>
      <w:r w:rsidRPr="00525C50">
        <w:rPr>
          <w:rFonts w:ascii="Segoe UI" w:hAnsi="Segoe UI" w:cs="Segoe UI"/>
          <w:b/>
          <w:lang w:val="sv-SE"/>
        </w:rPr>
        <w:t>Bemyndigande</w:t>
      </w:r>
    </w:p>
    <w:p w14:paraId="6DE22FE2" w14:textId="77777777" w:rsidR="00572992" w:rsidRPr="00525C50" w:rsidRDefault="00572992" w:rsidP="00572992">
      <w:pPr>
        <w:keepNext/>
        <w:spacing w:before="1"/>
        <w:ind w:right="873"/>
        <w:rPr>
          <w:rFonts w:ascii="Segoe UI" w:hAnsi="Segoe UI" w:cs="Segoe UI"/>
          <w:lang w:val="sv-SE"/>
        </w:rPr>
      </w:pPr>
      <w:r w:rsidRPr="00525C50">
        <w:rPr>
          <w:rFonts w:ascii="Segoe UI" w:hAnsi="Segoe UI" w:cs="Segoe UI"/>
          <w:lang w:val="sv-SE"/>
        </w:rPr>
        <w:t>Styrelsen, eller den styrelsen utser, ska ha rätt att besluta om de mindre ändringar i årsstämmans beslut som kan erfordras i samband med registrering av beslutet vid Bolagsverket, Euroclear Sweden AB eller på grund av andra formella krav.</w:t>
      </w:r>
    </w:p>
    <w:p w14:paraId="1953D62F" w14:textId="77777777" w:rsidR="00572992" w:rsidRPr="00525C50" w:rsidRDefault="00572992" w:rsidP="00572992">
      <w:pPr>
        <w:pStyle w:val="BodyText"/>
        <w:keepNext/>
        <w:ind w:right="873"/>
        <w:rPr>
          <w:rFonts w:ascii="Segoe UI" w:hAnsi="Segoe UI" w:cs="Segoe UI"/>
          <w:sz w:val="22"/>
          <w:szCs w:val="22"/>
          <w:lang w:val="sv-SE"/>
        </w:rPr>
      </w:pPr>
    </w:p>
    <w:p w14:paraId="404C7DE6" w14:textId="77777777" w:rsidR="00572992" w:rsidRPr="00525C50" w:rsidRDefault="00572992" w:rsidP="00572992">
      <w:pPr>
        <w:pStyle w:val="BodyText"/>
        <w:keepNext/>
        <w:spacing w:before="5"/>
        <w:ind w:right="873"/>
        <w:jc w:val="center"/>
        <w:rPr>
          <w:rFonts w:ascii="Segoe UI" w:hAnsi="Segoe UI" w:cs="Segoe UI"/>
          <w:sz w:val="22"/>
          <w:szCs w:val="22"/>
          <w:lang w:val="sv-SE"/>
        </w:rPr>
      </w:pPr>
      <w:r w:rsidRPr="00525C50">
        <w:rPr>
          <w:rFonts w:ascii="Segoe UI" w:hAnsi="Segoe UI" w:cs="Segoe UI"/>
          <w:noProof/>
        </w:rPr>
        <mc:AlternateContent>
          <mc:Choice Requires="wps">
            <w:drawing>
              <wp:anchor distT="0" distB="0" distL="0" distR="0" simplePos="0" relativeHeight="251669504" behindDoc="1" locked="0" layoutInCell="1" allowOverlap="1" wp14:anchorId="5B32423E" wp14:editId="32242E8C">
                <wp:simplePos x="0" y="0"/>
                <wp:positionH relativeFrom="page">
                  <wp:posOffset>2609215</wp:posOffset>
                </wp:positionH>
                <wp:positionV relativeFrom="paragraph">
                  <wp:posOffset>104140</wp:posOffset>
                </wp:positionV>
                <wp:extent cx="22345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4565" cy="1270"/>
                        </a:xfrm>
                        <a:custGeom>
                          <a:avLst/>
                          <a:gdLst>
                            <a:gd name="T0" fmla="+- 0 4109 4109"/>
                            <a:gd name="T1" fmla="*/ T0 w 3519"/>
                            <a:gd name="T2" fmla="+- 0 7627 4109"/>
                            <a:gd name="T3" fmla="*/ T2 w 3519"/>
                          </a:gdLst>
                          <a:ahLst/>
                          <a:cxnLst>
                            <a:cxn ang="0">
                              <a:pos x="T1" y="0"/>
                            </a:cxn>
                            <a:cxn ang="0">
                              <a:pos x="T3" y="0"/>
                            </a:cxn>
                          </a:cxnLst>
                          <a:rect l="0" t="0" r="r" b="b"/>
                          <a:pathLst>
                            <a:path w="3519">
                              <a:moveTo>
                                <a:pt x="0" y="0"/>
                              </a:moveTo>
                              <a:lnTo>
                                <a:pt x="35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C47A1" id="Freeform 2" o:spid="_x0000_s1026" style="position:absolute;margin-left:205.45pt;margin-top:8.2pt;width:175.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" path="m,l3518,e" filled="f" strokeweight=".48pt">
                <v:path arrowok="t" o:connecttype="custom" o:connectlocs="0,0;2233930,0" o:connectangles="0,0"/>
                <w10:wrap type="topAndBottom" anchorx="page"/>
              </v:shape>
            </w:pict>
          </mc:Fallback>
        </mc:AlternateContent>
      </w:r>
    </w:p>
    <w:p w14:paraId="5186BC91" w14:textId="77777777" w:rsidR="00572992" w:rsidRPr="00525C50" w:rsidRDefault="00572992" w:rsidP="00572992">
      <w:pPr>
        <w:pStyle w:val="BodyText"/>
        <w:keepNext/>
        <w:spacing w:before="1"/>
        <w:ind w:right="873"/>
        <w:jc w:val="center"/>
        <w:rPr>
          <w:rFonts w:ascii="Segoe UI" w:hAnsi="Segoe UI" w:cs="Segoe UI"/>
          <w:sz w:val="22"/>
          <w:szCs w:val="22"/>
          <w:lang w:val="en-GB"/>
        </w:rPr>
      </w:pPr>
      <w:r w:rsidRPr="00525C50">
        <w:rPr>
          <w:rFonts w:ascii="Segoe UI" w:hAnsi="Segoe UI" w:cs="Segoe UI"/>
          <w:sz w:val="22"/>
          <w:szCs w:val="22"/>
          <w:lang w:val="en-GB"/>
        </w:rPr>
        <w:t>Växjö i april 202</w:t>
      </w:r>
      <w:r>
        <w:rPr>
          <w:rFonts w:ascii="Segoe UI" w:hAnsi="Segoe UI" w:cs="Segoe UI"/>
          <w:sz w:val="22"/>
          <w:szCs w:val="22"/>
          <w:lang w:val="en-GB"/>
        </w:rPr>
        <w:t>2</w:t>
      </w:r>
    </w:p>
    <w:p w14:paraId="38FCE29D" w14:textId="77777777" w:rsidR="00572992" w:rsidRPr="00525C50" w:rsidRDefault="00572992" w:rsidP="00572992">
      <w:pPr>
        <w:pStyle w:val="Heading1"/>
        <w:keepNext/>
        <w:ind w:left="0" w:right="873"/>
        <w:jc w:val="center"/>
        <w:rPr>
          <w:rFonts w:ascii="Segoe UI" w:hAnsi="Segoe UI" w:cs="Segoe UI"/>
          <w:sz w:val="22"/>
          <w:szCs w:val="22"/>
          <w:lang w:val="en-GB"/>
        </w:rPr>
      </w:pPr>
      <w:r w:rsidRPr="00525C50">
        <w:rPr>
          <w:rFonts w:ascii="Segoe UI" w:hAnsi="Segoe UI" w:cs="Segoe UI"/>
          <w:sz w:val="22"/>
          <w:szCs w:val="22"/>
          <w:lang w:val="en-GB"/>
        </w:rPr>
        <w:t>Balco Group AB (publ)</w:t>
      </w:r>
    </w:p>
    <w:p w14:paraId="588E7601" w14:textId="77777777" w:rsidR="00572992" w:rsidRPr="00525C50" w:rsidRDefault="00572992" w:rsidP="00572992">
      <w:pPr>
        <w:keepNext/>
        <w:ind w:right="873"/>
        <w:jc w:val="center"/>
        <w:rPr>
          <w:rFonts w:ascii="Segoe UI" w:hAnsi="Segoe UI" w:cs="Segoe UI"/>
          <w:i/>
          <w:lang w:val="sv-SE"/>
        </w:rPr>
      </w:pPr>
      <w:r w:rsidRPr="00525C50">
        <w:rPr>
          <w:rFonts w:ascii="Segoe UI" w:hAnsi="Segoe UI" w:cs="Segoe UI"/>
          <w:i/>
          <w:lang w:val="sv-SE"/>
        </w:rPr>
        <w:t>Styrelsen</w:t>
      </w:r>
    </w:p>
    <w:p w14:paraId="6C51DD73" w14:textId="77777777" w:rsidR="00572992" w:rsidRPr="00525C50" w:rsidRDefault="00572992" w:rsidP="00572992">
      <w:pPr>
        <w:rPr>
          <w:rFonts w:ascii="Segoe UI" w:hAnsi="Segoe UI" w:cs="Segoe UI"/>
          <w:i/>
          <w:lang w:val="sv-SE"/>
        </w:rPr>
      </w:pPr>
      <w:r w:rsidRPr="00525C50">
        <w:rPr>
          <w:rFonts w:ascii="Segoe UI" w:hAnsi="Segoe UI" w:cs="Segoe UI"/>
          <w:i/>
          <w:lang w:val="sv-SE"/>
        </w:rPr>
        <w:br w:type="page"/>
      </w:r>
    </w:p>
    <w:p w14:paraId="1BA983DC" w14:textId="77777777" w:rsidR="00572992" w:rsidRPr="00525C50" w:rsidRDefault="00572992" w:rsidP="00572992">
      <w:pPr>
        <w:keepNext/>
        <w:ind w:right="873"/>
        <w:jc w:val="center"/>
        <w:rPr>
          <w:rFonts w:ascii="Segoe UI" w:hAnsi="Segoe UI" w:cs="Segoe UI"/>
          <w:b/>
          <w:sz w:val="26"/>
          <w:szCs w:val="26"/>
          <w:lang w:val="sv-SE"/>
        </w:rPr>
      </w:pPr>
      <w:r w:rsidRPr="00525C50">
        <w:rPr>
          <w:rFonts w:ascii="Segoe UI" w:hAnsi="Segoe UI" w:cs="Segoe UI"/>
          <w:b/>
          <w:sz w:val="26"/>
          <w:szCs w:val="26"/>
          <w:lang w:val="sv-SE"/>
        </w:rPr>
        <w:lastRenderedPageBreak/>
        <w:t xml:space="preserve">Ny bolagsordning </w:t>
      </w:r>
    </w:p>
    <w:p w14:paraId="513444CB" w14:textId="77777777" w:rsidR="00572992" w:rsidRPr="00525C50" w:rsidRDefault="00572992" w:rsidP="00572992">
      <w:pPr>
        <w:rPr>
          <w:rFonts w:ascii="Segoe UI" w:hAnsi="Segoe UI" w:cs="Segoe UI"/>
          <w:lang w:val="sv-SE"/>
        </w:rPr>
      </w:pPr>
    </w:p>
    <w:p w14:paraId="5D401096" w14:textId="77777777" w:rsidR="00572992" w:rsidRDefault="00572992" w:rsidP="00572992">
      <w:pPr>
        <w:pStyle w:val="Heading1"/>
        <w:ind w:left="851" w:hanging="851"/>
        <w:rPr>
          <w:rFonts w:ascii="Segoe UI" w:hAnsi="Segoe UI" w:cs="Segoe UI"/>
          <w:sz w:val="22"/>
          <w:szCs w:val="22"/>
          <w:lang w:val="sv-SE"/>
        </w:rPr>
      </w:pPr>
      <w:r w:rsidRPr="00572992">
        <w:rPr>
          <w:rFonts w:ascii="Segoe UI" w:hAnsi="Segoe UI" w:cs="Segoe UI"/>
          <w:sz w:val="22"/>
          <w:szCs w:val="22"/>
          <w:lang w:val="sv-SE"/>
        </w:rPr>
        <w:t xml:space="preserve">Bolagsordning </w:t>
      </w:r>
    </w:p>
    <w:p w14:paraId="7DC93975" w14:textId="77777777" w:rsidR="00572992" w:rsidRPr="00572992" w:rsidRDefault="00572992" w:rsidP="00572992">
      <w:pPr>
        <w:pStyle w:val="Heading1"/>
        <w:ind w:left="851" w:hanging="851"/>
        <w:rPr>
          <w:rFonts w:ascii="Segoe UI" w:hAnsi="Segoe UI" w:cs="Segoe UI"/>
          <w:sz w:val="22"/>
          <w:szCs w:val="22"/>
          <w:lang w:val="sv-SE"/>
        </w:rPr>
      </w:pPr>
    </w:p>
    <w:p w14:paraId="2BAE3E15" w14:textId="77777777" w:rsidR="00572992" w:rsidRDefault="00572992" w:rsidP="00572992">
      <w:pPr>
        <w:keepNext/>
        <w:keepLines/>
        <w:rPr>
          <w:rFonts w:ascii="Segoe UI" w:hAnsi="Segoe UI" w:cs="Segoe UI"/>
          <w:i/>
          <w:lang w:val="sv-SE"/>
        </w:rPr>
      </w:pPr>
      <w:r w:rsidRPr="00572992">
        <w:rPr>
          <w:rFonts w:ascii="Segoe UI" w:hAnsi="Segoe UI" w:cs="Segoe UI"/>
          <w:i/>
          <w:lang w:val="sv-SE"/>
        </w:rPr>
        <w:t>Bolagsordning för Balco Group AB, organisationsnummer 556821-2319, antagen på årsstämma den 24 maj 2022.</w:t>
      </w:r>
    </w:p>
    <w:p w14:paraId="569079C7" w14:textId="77777777" w:rsidR="00572992" w:rsidRPr="00572992" w:rsidRDefault="00572992" w:rsidP="00572992">
      <w:pPr>
        <w:keepNext/>
        <w:keepLines/>
        <w:rPr>
          <w:rFonts w:ascii="Segoe UI" w:hAnsi="Segoe UI" w:cs="Segoe UI"/>
          <w:i/>
          <w:lang w:val="sv-SE"/>
        </w:rPr>
      </w:pPr>
    </w:p>
    <w:p w14:paraId="7F9CB270" w14:textId="77777777" w:rsidR="00572992" w:rsidRPr="00572992" w:rsidRDefault="00572992" w:rsidP="00572992">
      <w:pPr>
        <w:pStyle w:val="Heading1"/>
        <w:ind w:left="851" w:hanging="851"/>
        <w:rPr>
          <w:rFonts w:ascii="Segoe UI" w:hAnsi="Segoe UI" w:cs="Segoe UI"/>
          <w:sz w:val="22"/>
          <w:szCs w:val="22"/>
          <w:lang w:val="sv-SE"/>
        </w:rPr>
      </w:pPr>
      <w:r w:rsidRPr="00572992">
        <w:rPr>
          <w:rFonts w:ascii="Segoe UI" w:hAnsi="Segoe UI" w:cs="Segoe UI"/>
          <w:sz w:val="22"/>
          <w:szCs w:val="22"/>
          <w:lang w:val="sv-SE"/>
        </w:rPr>
        <w:t>§ 1 Företagsnamn</w:t>
      </w:r>
    </w:p>
    <w:p w14:paraId="39766926" w14:textId="77777777" w:rsidR="00572992" w:rsidRDefault="00572992" w:rsidP="00572992">
      <w:pPr>
        <w:keepNext/>
        <w:keepLines/>
        <w:rPr>
          <w:rFonts w:ascii="Segoe UI" w:hAnsi="Segoe UI" w:cs="Segoe UI"/>
          <w:lang w:val="sv-SE"/>
        </w:rPr>
      </w:pPr>
      <w:r w:rsidRPr="00572992">
        <w:rPr>
          <w:rFonts w:ascii="Segoe UI" w:hAnsi="Segoe UI" w:cs="Segoe UI"/>
          <w:lang w:val="sv-SE"/>
        </w:rPr>
        <w:t xml:space="preserve">Bolagets företagsnamn är Balco Group AB. Bolaget är publikt (publ). </w:t>
      </w:r>
    </w:p>
    <w:p w14:paraId="0EACB764" w14:textId="77777777" w:rsidR="00572992" w:rsidRPr="00572992" w:rsidRDefault="00572992" w:rsidP="00572992">
      <w:pPr>
        <w:keepNext/>
        <w:keepLines/>
        <w:rPr>
          <w:rFonts w:ascii="Segoe UI" w:hAnsi="Segoe UI" w:cs="Segoe UI"/>
          <w:lang w:val="sv-SE"/>
        </w:rPr>
      </w:pPr>
    </w:p>
    <w:p w14:paraId="13042FFA" w14:textId="77777777" w:rsidR="00572992" w:rsidRPr="00572992" w:rsidRDefault="00572992" w:rsidP="00572992">
      <w:pPr>
        <w:pStyle w:val="Heading1"/>
        <w:ind w:left="851" w:hanging="851"/>
        <w:rPr>
          <w:rFonts w:ascii="Segoe UI" w:hAnsi="Segoe UI" w:cs="Segoe UI"/>
          <w:sz w:val="22"/>
          <w:szCs w:val="22"/>
          <w:lang w:val="sv-SE"/>
        </w:rPr>
      </w:pPr>
      <w:r w:rsidRPr="00572992">
        <w:rPr>
          <w:rFonts w:ascii="Segoe UI" w:hAnsi="Segoe UI" w:cs="Segoe UI"/>
          <w:sz w:val="22"/>
          <w:szCs w:val="22"/>
          <w:lang w:val="sv-SE"/>
        </w:rPr>
        <w:t>§ 2 Styrelsens säte</w:t>
      </w:r>
    </w:p>
    <w:p w14:paraId="22B14996" w14:textId="77777777" w:rsidR="00572992" w:rsidRDefault="00572992" w:rsidP="00572992">
      <w:pPr>
        <w:keepNext/>
        <w:keepLines/>
        <w:rPr>
          <w:rFonts w:ascii="Segoe UI" w:hAnsi="Segoe UI" w:cs="Segoe UI"/>
          <w:lang w:val="sv-SE"/>
        </w:rPr>
      </w:pPr>
      <w:r w:rsidRPr="00572992">
        <w:rPr>
          <w:rFonts w:ascii="Segoe UI" w:hAnsi="Segoe UI" w:cs="Segoe UI"/>
          <w:lang w:val="sv-SE"/>
        </w:rPr>
        <w:t>Styrelsen har sitt säte i Växjö kommun, Kronobergs län.</w:t>
      </w:r>
    </w:p>
    <w:p w14:paraId="0660C913" w14:textId="77777777" w:rsidR="00572992" w:rsidRPr="00572992" w:rsidRDefault="00572992" w:rsidP="00572992">
      <w:pPr>
        <w:keepNext/>
        <w:keepLines/>
        <w:rPr>
          <w:rFonts w:ascii="Segoe UI" w:hAnsi="Segoe UI" w:cs="Segoe UI"/>
          <w:lang w:val="sv-SE"/>
        </w:rPr>
      </w:pPr>
    </w:p>
    <w:p w14:paraId="4A0E9F9D" w14:textId="77777777" w:rsidR="00572992" w:rsidRPr="00572992" w:rsidRDefault="00572992" w:rsidP="00572992">
      <w:pPr>
        <w:pStyle w:val="Heading1"/>
        <w:ind w:left="851" w:hanging="851"/>
        <w:rPr>
          <w:rFonts w:ascii="Segoe UI" w:hAnsi="Segoe UI" w:cs="Segoe UI"/>
          <w:sz w:val="22"/>
          <w:szCs w:val="22"/>
          <w:lang w:val="sv-SE"/>
        </w:rPr>
      </w:pPr>
      <w:r w:rsidRPr="00572992">
        <w:rPr>
          <w:rFonts w:ascii="Segoe UI" w:hAnsi="Segoe UI" w:cs="Segoe UI"/>
          <w:sz w:val="22"/>
          <w:szCs w:val="22"/>
          <w:lang w:val="sv-SE"/>
        </w:rPr>
        <w:t>§ 3 Verksamhet</w:t>
      </w:r>
    </w:p>
    <w:p w14:paraId="2E0E2F57" w14:textId="6B381D0A" w:rsidR="00572992" w:rsidRDefault="00572992" w:rsidP="00572992">
      <w:pPr>
        <w:keepNext/>
        <w:keepLines/>
        <w:rPr>
          <w:rFonts w:ascii="Segoe UI" w:hAnsi="Segoe UI" w:cs="Segoe UI"/>
          <w:lang w:val="sv-SE"/>
        </w:rPr>
      </w:pPr>
      <w:r w:rsidRPr="00572992">
        <w:rPr>
          <w:rFonts w:ascii="Segoe UI" w:hAnsi="Segoe UI" w:cs="Segoe UI"/>
          <w:lang w:val="sv-SE"/>
        </w:rPr>
        <w:t xml:space="preserve">Bolaget ska, direkt och indirekt genom dotterbolag, bedriva verksamhet inom tillverkning och leverans av balkonglösningar samt därmed förenlig verksamhet, såsom totalentreprenör av </w:t>
      </w:r>
      <w:r w:rsidR="007D14EC">
        <w:rPr>
          <w:rFonts w:ascii="Segoe UI" w:hAnsi="Segoe UI" w:cs="Segoe UI"/>
          <w:lang w:val="sv-SE"/>
        </w:rPr>
        <w:t xml:space="preserve">projekt som ger </w:t>
      </w:r>
      <w:r w:rsidRPr="00572992">
        <w:rPr>
          <w:rFonts w:ascii="Segoe UI" w:hAnsi="Segoe UI" w:cs="Segoe UI"/>
          <w:lang w:val="sv-SE"/>
        </w:rPr>
        <w:t>energibesparande åtgärder. Därutöver ska bolaget äga och förvalta egendom och aktier samt idka därmed förenlig verksamhet.</w:t>
      </w:r>
    </w:p>
    <w:p w14:paraId="713AE642" w14:textId="77777777" w:rsidR="00572992" w:rsidRPr="00572992" w:rsidRDefault="00572992" w:rsidP="00572992">
      <w:pPr>
        <w:keepNext/>
        <w:keepLines/>
        <w:rPr>
          <w:rFonts w:ascii="Segoe UI" w:hAnsi="Segoe UI" w:cs="Segoe UI"/>
          <w:lang w:val="sv-SE"/>
        </w:rPr>
      </w:pPr>
    </w:p>
    <w:p w14:paraId="7BA06104" w14:textId="77777777" w:rsidR="00572992" w:rsidRPr="00572992" w:rsidRDefault="00572992" w:rsidP="00572992">
      <w:pPr>
        <w:pStyle w:val="Heading1"/>
        <w:ind w:left="851" w:hanging="851"/>
        <w:rPr>
          <w:rFonts w:ascii="Segoe UI" w:hAnsi="Segoe UI" w:cs="Segoe UI"/>
          <w:sz w:val="22"/>
          <w:szCs w:val="22"/>
          <w:lang w:val="sv-SE"/>
        </w:rPr>
      </w:pPr>
      <w:r w:rsidRPr="00572992">
        <w:rPr>
          <w:rFonts w:ascii="Segoe UI" w:hAnsi="Segoe UI" w:cs="Segoe UI"/>
          <w:sz w:val="22"/>
          <w:szCs w:val="22"/>
          <w:lang w:val="sv-SE"/>
        </w:rPr>
        <w:t>§ 4 Aktiekapital</w:t>
      </w:r>
    </w:p>
    <w:p w14:paraId="52B6DE26" w14:textId="77777777" w:rsidR="00572992" w:rsidRPr="00572992" w:rsidRDefault="00572992" w:rsidP="00572992">
      <w:pPr>
        <w:keepNext/>
        <w:keepLines/>
        <w:rPr>
          <w:rFonts w:ascii="Segoe UI" w:hAnsi="Segoe UI" w:cs="Segoe UI"/>
          <w:lang w:val="sv-SE"/>
        </w:rPr>
      </w:pPr>
      <w:r w:rsidRPr="00572992">
        <w:rPr>
          <w:rFonts w:ascii="Segoe UI" w:hAnsi="Segoe UI" w:cs="Segoe UI"/>
          <w:lang w:val="sv-SE"/>
        </w:rPr>
        <w:t>Aktiekapitalet ska vara lägst 100 000 000 kronor och högst 400 000 000 kronor.</w:t>
      </w:r>
    </w:p>
    <w:p w14:paraId="4C752FD8" w14:textId="77777777" w:rsidR="00572992" w:rsidRPr="00572992" w:rsidRDefault="00572992" w:rsidP="00572992">
      <w:pPr>
        <w:pStyle w:val="Heading1"/>
        <w:ind w:left="851" w:hanging="851"/>
        <w:rPr>
          <w:rFonts w:ascii="Segoe UI" w:hAnsi="Segoe UI" w:cs="Segoe UI"/>
          <w:sz w:val="22"/>
          <w:szCs w:val="22"/>
          <w:lang w:val="sv-SE"/>
        </w:rPr>
      </w:pPr>
    </w:p>
    <w:p w14:paraId="46B95BB8" w14:textId="77777777" w:rsidR="00572992" w:rsidRPr="00572992" w:rsidRDefault="00572992" w:rsidP="00572992">
      <w:pPr>
        <w:pStyle w:val="Heading1"/>
        <w:ind w:left="851" w:hanging="851"/>
        <w:rPr>
          <w:rFonts w:ascii="Segoe UI" w:hAnsi="Segoe UI" w:cs="Segoe UI"/>
          <w:sz w:val="22"/>
          <w:szCs w:val="22"/>
          <w:lang w:val="sv-SE"/>
        </w:rPr>
      </w:pPr>
      <w:r w:rsidRPr="00572992">
        <w:rPr>
          <w:rFonts w:ascii="Segoe UI" w:hAnsi="Segoe UI" w:cs="Segoe UI"/>
          <w:sz w:val="22"/>
          <w:szCs w:val="22"/>
          <w:lang w:val="sv-SE"/>
        </w:rPr>
        <w:t>§ 5 Antal aktier</w:t>
      </w:r>
    </w:p>
    <w:p w14:paraId="50006B0C" w14:textId="77777777" w:rsidR="00572992" w:rsidRPr="00572992" w:rsidRDefault="00572992" w:rsidP="00572992">
      <w:pPr>
        <w:keepNext/>
        <w:keepLines/>
        <w:rPr>
          <w:rFonts w:ascii="Segoe UI" w:hAnsi="Segoe UI" w:cs="Segoe UI"/>
          <w:lang w:val="sv-SE"/>
        </w:rPr>
      </w:pPr>
      <w:r w:rsidRPr="00572992">
        <w:rPr>
          <w:rFonts w:ascii="Segoe UI" w:hAnsi="Segoe UI" w:cs="Segoe UI"/>
          <w:lang w:val="sv-SE"/>
        </w:rPr>
        <w:t>Antalet aktier ska vara lägst 15 000 000 och högst 60 000 000.</w:t>
      </w:r>
    </w:p>
    <w:p w14:paraId="3B1796F5" w14:textId="77777777" w:rsidR="00572992" w:rsidRPr="00572992" w:rsidRDefault="00572992" w:rsidP="00572992">
      <w:pPr>
        <w:pStyle w:val="Heading1"/>
        <w:ind w:left="851" w:hanging="851"/>
        <w:rPr>
          <w:rFonts w:ascii="Segoe UI" w:hAnsi="Segoe UI" w:cs="Segoe UI"/>
          <w:sz w:val="22"/>
          <w:szCs w:val="22"/>
          <w:lang w:val="sv-SE"/>
        </w:rPr>
      </w:pPr>
    </w:p>
    <w:p w14:paraId="1307088D" w14:textId="77777777" w:rsidR="00572992" w:rsidRPr="00572992" w:rsidRDefault="00572992" w:rsidP="00572992">
      <w:pPr>
        <w:pStyle w:val="Heading1"/>
        <w:ind w:left="851" w:hanging="851"/>
        <w:rPr>
          <w:rFonts w:ascii="Segoe UI" w:hAnsi="Segoe UI" w:cs="Segoe UI"/>
          <w:sz w:val="22"/>
          <w:szCs w:val="22"/>
          <w:lang w:val="sv-SE"/>
        </w:rPr>
      </w:pPr>
      <w:r w:rsidRPr="00572992">
        <w:rPr>
          <w:rFonts w:ascii="Segoe UI" w:hAnsi="Segoe UI" w:cs="Segoe UI"/>
          <w:sz w:val="22"/>
          <w:szCs w:val="22"/>
          <w:lang w:val="sv-SE"/>
        </w:rPr>
        <w:t>§ 6 Styrelse</w:t>
      </w:r>
    </w:p>
    <w:p w14:paraId="0FDFD102" w14:textId="77777777" w:rsidR="00572992" w:rsidRPr="00572992" w:rsidRDefault="00572992" w:rsidP="00572992">
      <w:pPr>
        <w:keepNext/>
        <w:keepLines/>
        <w:rPr>
          <w:rFonts w:ascii="Segoe UI" w:hAnsi="Segoe UI" w:cs="Segoe UI"/>
          <w:lang w:val="sv-SE"/>
        </w:rPr>
      </w:pPr>
      <w:r w:rsidRPr="00572992">
        <w:rPr>
          <w:rFonts w:ascii="Segoe UI" w:hAnsi="Segoe UI" w:cs="Segoe UI"/>
          <w:lang w:val="sv-SE"/>
        </w:rPr>
        <w:t>Bolagets styrelse ska bestå av lägst tre och högst tio styrelseledamöter utan suppleanter. Ledamöterna väljs årligen på årsstämman för tiden intill slutet av nästa årsstämma.</w:t>
      </w:r>
    </w:p>
    <w:p w14:paraId="1861EDA8" w14:textId="77777777" w:rsidR="00572992" w:rsidRPr="00572992" w:rsidRDefault="00572992" w:rsidP="00572992">
      <w:pPr>
        <w:pStyle w:val="Heading1"/>
        <w:ind w:left="851" w:hanging="851"/>
        <w:rPr>
          <w:rFonts w:ascii="Segoe UI" w:hAnsi="Segoe UI" w:cs="Segoe UI"/>
          <w:sz w:val="22"/>
          <w:szCs w:val="22"/>
          <w:lang w:val="sv-SE"/>
        </w:rPr>
      </w:pPr>
    </w:p>
    <w:p w14:paraId="7FE6F4C8" w14:textId="77777777" w:rsidR="00572992" w:rsidRPr="00572992" w:rsidRDefault="00572992" w:rsidP="00572992">
      <w:pPr>
        <w:pStyle w:val="Heading1"/>
        <w:ind w:left="851" w:hanging="851"/>
        <w:rPr>
          <w:rFonts w:ascii="Segoe UI" w:hAnsi="Segoe UI" w:cs="Segoe UI"/>
          <w:sz w:val="22"/>
          <w:szCs w:val="22"/>
          <w:lang w:val="sv-SE"/>
        </w:rPr>
      </w:pPr>
      <w:r w:rsidRPr="00572992">
        <w:rPr>
          <w:rFonts w:ascii="Segoe UI" w:hAnsi="Segoe UI" w:cs="Segoe UI"/>
          <w:sz w:val="22"/>
          <w:szCs w:val="22"/>
          <w:lang w:val="sv-SE"/>
        </w:rPr>
        <w:t>§ 7 Revisor</w:t>
      </w:r>
    </w:p>
    <w:p w14:paraId="5A49AA0B" w14:textId="77777777" w:rsidR="00572992" w:rsidRPr="00572992" w:rsidRDefault="00572992" w:rsidP="00572992">
      <w:pPr>
        <w:keepNext/>
        <w:keepLines/>
        <w:rPr>
          <w:rFonts w:ascii="Segoe UI" w:hAnsi="Segoe UI" w:cs="Segoe UI"/>
          <w:lang w:val="sv-SE"/>
        </w:rPr>
      </w:pPr>
      <w:r w:rsidRPr="00572992">
        <w:rPr>
          <w:rFonts w:ascii="Segoe UI" w:hAnsi="Segoe UI" w:cs="Segoe UI"/>
          <w:lang w:val="sv-SE"/>
        </w:rPr>
        <w:t xml:space="preserve">Bolaget ska ha lägst en och högst två revisorer med högst en revisorssuppleant. Till revisor samt, i förekommande fall revisorssuppleant, ska utses auktoriserad revisor eller ett registrerat revisionsbolag. </w:t>
      </w:r>
    </w:p>
    <w:p w14:paraId="570D5EE8" w14:textId="77777777" w:rsidR="00572992" w:rsidRPr="00572992" w:rsidRDefault="00572992" w:rsidP="00572992">
      <w:pPr>
        <w:pStyle w:val="Heading1"/>
        <w:ind w:left="851" w:hanging="851"/>
        <w:rPr>
          <w:rFonts w:ascii="Segoe UI" w:hAnsi="Segoe UI" w:cs="Segoe UI"/>
          <w:sz w:val="22"/>
          <w:szCs w:val="22"/>
          <w:lang w:val="sv-SE"/>
        </w:rPr>
      </w:pPr>
    </w:p>
    <w:p w14:paraId="36FECE3D" w14:textId="77777777" w:rsidR="00572992" w:rsidRPr="00572992" w:rsidRDefault="00572992" w:rsidP="00572992">
      <w:pPr>
        <w:pStyle w:val="Heading1"/>
        <w:ind w:left="0"/>
        <w:rPr>
          <w:rFonts w:ascii="Segoe UI" w:hAnsi="Segoe UI" w:cs="Segoe UI"/>
          <w:b w:val="0"/>
          <w:sz w:val="22"/>
          <w:szCs w:val="22"/>
          <w:lang w:val="sv-SE"/>
        </w:rPr>
      </w:pPr>
      <w:r w:rsidRPr="00572992">
        <w:rPr>
          <w:rFonts w:ascii="Segoe UI" w:hAnsi="Segoe UI" w:cs="Segoe UI"/>
          <w:sz w:val="22"/>
          <w:szCs w:val="22"/>
          <w:lang w:val="sv-SE"/>
        </w:rPr>
        <w:t xml:space="preserve">§ 8 Kallelse, deltagande m.m. </w:t>
      </w:r>
      <w:r>
        <w:rPr>
          <w:rFonts w:ascii="Segoe UI" w:hAnsi="Segoe UI" w:cs="Segoe UI"/>
          <w:sz w:val="22"/>
          <w:szCs w:val="22"/>
          <w:lang w:val="sv-SE"/>
        </w:rPr>
        <w:br/>
      </w:r>
      <w:r w:rsidRPr="00572992">
        <w:rPr>
          <w:rFonts w:ascii="Segoe UI" w:hAnsi="Segoe UI" w:cs="Segoe UI"/>
          <w:b w:val="0"/>
          <w:sz w:val="22"/>
          <w:szCs w:val="22"/>
          <w:lang w:val="sv-SE"/>
        </w:rPr>
        <w:t>Kallelse till bolagsstämma ska ske genom annonsering i Post- och Inrikes Tidningar och genom att kallelsen hålls tillgänglig på bolagets webbplats. Bolaget ska annonsera i Dagens Industri att kallelse har skett. Kallelse till årsstämma och extra bolagsstämma, där fråga om ändring av bolagsordningen kommer att behandlas, ska utfärdas tidigast sex och senast fyra veckor före stämman. Kallelse till annan extra bolagsstämma ska utfärdas tidigast sex veckor och senast tre veckor före stämman.</w:t>
      </w:r>
    </w:p>
    <w:p w14:paraId="683AB979" w14:textId="77777777" w:rsidR="00572992" w:rsidRPr="00572992" w:rsidRDefault="00572992" w:rsidP="00572992">
      <w:pPr>
        <w:keepNext/>
        <w:keepLines/>
        <w:rPr>
          <w:rFonts w:ascii="Segoe UI" w:hAnsi="Segoe UI" w:cs="Segoe UI"/>
          <w:lang w:val="sv-SE"/>
        </w:rPr>
      </w:pPr>
      <w:r w:rsidRPr="00572992">
        <w:rPr>
          <w:rFonts w:ascii="Segoe UI" w:hAnsi="Segoe UI" w:cs="Segoe UI"/>
          <w:lang w:val="sv-SE"/>
        </w:rPr>
        <w:lastRenderedPageBreak/>
        <w:t>Aktieägare som vill delta i bolagsstämman ska anmäla detta till bolaget senast den dag som anges i kallelsen till stämman. Sistnämnda dag får inte vara söndag, annan allmän helgdag, lördag, midsommarafton, julafton eller nyårsafton och inte infalla tidigare än femte vardagen före bolagsstämman.</w:t>
      </w:r>
    </w:p>
    <w:p w14:paraId="2FEA4374" w14:textId="77777777" w:rsidR="00572992" w:rsidRPr="00572992" w:rsidRDefault="00572992" w:rsidP="00572992">
      <w:pPr>
        <w:keepNext/>
        <w:keepLines/>
        <w:rPr>
          <w:rFonts w:ascii="Segoe UI" w:hAnsi="Segoe UI" w:cs="Segoe UI"/>
          <w:lang w:val="sv-SE"/>
        </w:rPr>
      </w:pPr>
      <w:r w:rsidRPr="00572992">
        <w:rPr>
          <w:rFonts w:ascii="Segoe UI" w:hAnsi="Segoe UI" w:cs="Segoe UI"/>
          <w:lang w:val="sv-SE"/>
        </w:rPr>
        <w:t>Aktieägare får vid bolagsstämman medföra högst två biträden, dock endast om aktieägaren till bolaget anmäler antalet biträden på det sätt som anges i föregående stycke.</w:t>
      </w:r>
    </w:p>
    <w:p w14:paraId="492A9394" w14:textId="77777777" w:rsidR="00572992" w:rsidRPr="00572992" w:rsidRDefault="00572992" w:rsidP="00572992">
      <w:pPr>
        <w:keepNext/>
        <w:keepLines/>
        <w:rPr>
          <w:rFonts w:ascii="Segoe UI" w:hAnsi="Segoe UI" w:cs="Segoe UI"/>
          <w:lang w:val="sv-SE"/>
        </w:rPr>
      </w:pPr>
      <w:r w:rsidRPr="00572992">
        <w:rPr>
          <w:rFonts w:ascii="Segoe UI" w:hAnsi="Segoe UI" w:cs="Segoe UI"/>
          <w:lang w:val="sv-SE"/>
        </w:rPr>
        <w:t>Styrelsen får samla in fullmakter enligt det förfarande som anges i 7 kap. 4 § andra stycket aktiebolagslagen (2005:551).</w:t>
      </w:r>
    </w:p>
    <w:p w14:paraId="016C77D3" w14:textId="77777777" w:rsidR="00572992" w:rsidRPr="00572992" w:rsidRDefault="00572992" w:rsidP="00572992">
      <w:pPr>
        <w:keepNext/>
        <w:keepLines/>
        <w:rPr>
          <w:rFonts w:ascii="Segoe UI" w:hAnsi="Segoe UI" w:cs="Segoe UI"/>
          <w:lang w:val="sv-SE"/>
        </w:rPr>
      </w:pPr>
      <w:r w:rsidRPr="00572992">
        <w:rPr>
          <w:rFonts w:ascii="Segoe UI" w:hAnsi="Segoe UI" w:cs="Segoe UI"/>
          <w:lang w:val="sv-SE"/>
        </w:rPr>
        <w:t>Styrelsen får inför en bolagsstämma besluta att aktieägarna ska kunna utöva sin rösträtt per post före bolagsstämman.</w:t>
      </w:r>
    </w:p>
    <w:p w14:paraId="393D9213" w14:textId="77777777" w:rsidR="00572992" w:rsidRPr="00572992" w:rsidRDefault="00572992" w:rsidP="00572992">
      <w:pPr>
        <w:pStyle w:val="Heading1"/>
        <w:ind w:left="851" w:hanging="851"/>
        <w:rPr>
          <w:rFonts w:ascii="Segoe UI" w:hAnsi="Segoe UI" w:cs="Segoe UI"/>
          <w:sz w:val="22"/>
          <w:szCs w:val="22"/>
          <w:lang w:val="sv-SE"/>
        </w:rPr>
      </w:pPr>
    </w:p>
    <w:p w14:paraId="0A19B421" w14:textId="77777777" w:rsidR="00572992" w:rsidRPr="00572992" w:rsidRDefault="00572992" w:rsidP="00572992">
      <w:pPr>
        <w:pStyle w:val="Heading1"/>
        <w:ind w:left="851" w:hanging="851"/>
        <w:rPr>
          <w:rFonts w:ascii="Segoe UI" w:hAnsi="Segoe UI" w:cs="Segoe UI"/>
          <w:sz w:val="22"/>
          <w:szCs w:val="22"/>
          <w:lang w:val="sv-SE"/>
        </w:rPr>
      </w:pPr>
      <w:r w:rsidRPr="00572992">
        <w:rPr>
          <w:rFonts w:ascii="Segoe UI" w:hAnsi="Segoe UI" w:cs="Segoe UI"/>
          <w:sz w:val="22"/>
          <w:szCs w:val="22"/>
          <w:lang w:val="sv-SE"/>
        </w:rPr>
        <w:t>§ 9 Årsstämma</w:t>
      </w:r>
    </w:p>
    <w:p w14:paraId="17201109" w14:textId="77777777" w:rsidR="00572992" w:rsidRPr="00572992" w:rsidRDefault="00572992" w:rsidP="00572992">
      <w:pPr>
        <w:keepNext/>
        <w:keepLines/>
        <w:rPr>
          <w:rFonts w:ascii="Segoe UI" w:hAnsi="Segoe UI" w:cs="Segoe UI"/>
          <w:lang w:val="sv-SE"/>
        </w:rPr>
      </w:pPr>
      <w:r w:rsidRPr="00572992">
        <w:rPr>
          <w:rFonts w:ascii="Segoe UI" w:hAnsi="Segoe UI" w:cs="Segoe UI"/>
          <w:lang w:val="sv-SE"/>
        </w:rPr>
        <w:t>På årsstämma ska följande ärenden förekomma.</w:t>
      </w:r>
    </w:p>
    <w:p w14:paraId="443A3ED7" w14:textId="77777777" w:rsidR="00572992" w:rsidRPr="00572992" w:rsidRDefault="00572992" w:rsidP="00572992">
      <w:pPr>
        <w:keepNext/>
        <w:keepLines/>
        <w:ind w:left="567" w:hanging="567"/>
        <w:rPr>
          <w:rFonts w:ascii="Segoe UI" w:hAnsi="Segoe UI" w:cs="Segoe UI"/>
          <w:lang w:val="sv-SE"/>
        </w:rPr>
      </w:pPr>
      <w:r w:rsidRPr="00572992">
        <w:rPr>
          <w:rFonts w:ascii="Segoe UI" w:hAnsi="Segoe UI" w:cs="Segoe UI"/>
          <w:lang w:val="sv-SE"/>
        </w:rPr>
        <w:t>(1)</w:t>
      </w:r>
      <w:r w:rsidRPr="00572992">
        <w:rPr>
          <w:rFonts w:ascii="Segoe UI" w:hAnsi="Segoe UI" w:cs="Segoe UI"/>
          <w:lang w:val="sv-SE"/>
        </w:rPr>
        <w:tab/>
        <w:t>Val av ordförande vid stämman.</w:t>
      </w:r>
    </w:p>
    <w:p w14:paraId="09899D45" w14:textId="77777777" w:rsidR="00572992" w:rsidRPr="00572992" w:rsidRDefault="00572992" w:rsidP="00572992">
      <w:pPr>
        <w:keepNext/>
        <w:keepLines/>
        <w:ind w:left="567" w:hanging="567"/>
        <w:rPr>
          <w:rFonts w:ascii="Segoe UI" w:hAnsi="Segoe UI" w:cs="Segoe UI"/>
          <w:lang w:val="sv-SE"/>
        </w:rPr>
      </w:pPr>
      <w:r w:rsidRPr="00572992">
        <w:rPr>
          <w:rFonts w:ascii="Segoe UI" w:hAnsi="Segoe UI" w:cs="Segoe UI"/>
          <w:lang w:val="sv-SE"/>
        </w:rPr>
        <w:t>(2)</w:t>
      </w:r>
      <w:r w:rsidRPr="00572992">
        <w:rPr>
          <w:rFonts w:ascii="Segoe UI" w:hAnsi="Segoe UI" w:cs="Segoe UI"/>
          <w:lang w:val="sv-SE"/>
        </w:rPr>
        <w:tab/>
        <w:t>Upprättande och godkännande av röstlängd.</w:t>
      </w:r>
    </w:p>
    <w:p w14:paraId="7F630766" w14:textId="77777777" w:rsidR="00572992" w:rsidRPr="00572992" w:rsidRDefault="00572992" w:rsidP="00572992">
      <w:pPr>
        <w:keepNext/>
        <w:keepLines/>
        <w:ind w:left="567" w:hanging="567"/>
        <w:rPr>
          <w:rFonts w:ascii="Segoe UI" w:hAnsi="Segoe UI" w:cs="Segoe UI"/>
          <w:lang w:val="sv-SE"/>
        </w:rPr>
      </w:pPr>
      <w:r w:rsidRPr="00572992">
        <w:rPr>
          <w:rFonts w:ascii="Segoe UI" w:hAnsi="Segoe UI" w:cs="Segoe UI"/>
          <w:lang w:val="sv-SE"/>
        </w:rPr>
        <w:t>(3)</w:t>
      </w:r>
      <w:r w:rsidRPr="00572992">
        <w:rPr>
          <w:rFonts w:ascii="Segoe UI" w:hAnsi="Segoe UI" w:cs="Segoe UI"/>
          <w:lang w:val="sv-SE"/>
        </w:rPr>
        <w:tab/>
        <w:t>Godkännande av dagordning.</w:t>
      </w:r>
    </w:p>
    <w:p w14:paraId="151FE21F" w14:textId="77777777" w:rsidR="00572992" w:rsidRPr="00572992" w:rsidRDefault="00572992" w:rsidP="00572992">
      <w:pPr>
        <w:keepNext/>
        <w:keepLines/>
        <w:ind w:left="567" w:hanging="567"/>
        <w:rPr>
          <w:rFonts w:ascii="Segoe UI" w:hAnsi="Segoe UI" w:cs="Segoe UI"/>
          <w:lang w:val="sv-SE"/>
        </w:rPr>
      </w:pPr>
      <w:r w:rsidRPr="00572992">
        <w:rPr>
          <w:rFonts w:ascii="Segoe UI" w:hAnsi="Segoe UI" w:cs="Segoe UI"/>
          <w:lang w:val="sv-SE"/>
        </w:rPr>
        <w:t>(4)</w:t>
      </w:r>
      <w:r w:rsidRPr="00572992">
        <w:rPr>
          <w:rFonts w:ascii="Segoe UI" w:hAnsi="Segoe UI" w:cs="Segoe UI"/>
          <w:lang w:val="sv-SE"/>
        </w:rPr>
        <w:tab/>
        <w:t>Val av en eller två protokolljusterare.</w:t>
      </w:r>
    </w:p>
    <w:p w14:paraId="033281BA" w14:textId="77777777" w:rsidR="00572992" w:rsidRPr="00572992" w:rsidRDefault="00572992" w:rsidP="00572992">
      <w:pPr>
        <w:keepNext/>
        <w:keepLines/>
        <w:ind w:left="567" w:hanging="567"/>
        <w:rPr>
          <w:rFonts w:ascii="Segoe UI" w:hAnsi="Segoe UI" w:cs="Segoe UI"/>
          <w:lang w:val="sv-SE"/>
        </w:rPr>
      </w:pPr>
      <w:r w:rsidRPr="00572992">
        <w:rPr>
          <w:rFonts w:ascii="Segoe UI" w:hAnsi="Segoe UI" w:cs="Segoe UI"/>
          <w:lang w:val="sv-SE"/>
        </w:rPr>
        <w:t>(5)</w:t>
      </w:r>
      <w:r w:rsidRPr="00572992">
        <w:rPr>
          <w:rFonts w:ascii="Segoe UI" w:hAnsi="Segoe UI" w:cs="Segoe UI"/>
          <w:lang w:val="sv-SE"/>
        </w:rPr>
        <w:tab/>
        <w:t>Prövning av om stämman blivit behörigen sammankallad.</w:t>
      </w:r>
    </w:p>
    <w:p w14:paraId="43A77478" w14:textId="77777777" w:rsidR="00572992" w:rsidRPr="00572992" w:rsidRDefault="00572992" w:rsidP="00572992">
      <w:pPr>
        <w:keepNext/>
        <w:keepLines/>
        <w:ind w:left="567" w:hanging="567"/>
        <w:rPr>
          <w:rFonts w:ascii="Segoe UI" w:hAnsi="Segoe UI" w:cs="Segoe UI"/>
          <w:lang w:val="sv-SE"/>
        </w:rPr>
      </w:pPr>
      <w:r w:rsidRPr="00572992">
        <w:rPr>
          <w:rFonts w:ascii="Segoe UI" w:hAnsi="Segoe UI" w:cs="Segoe UI"/>
          <w:lang w:val="sv-SE"/>
        </w:rPr>
        <w:t>(6)</w:t>
      </w:r>
      <w:r w:rsidRPr="00572992">
        <w:rPr>
          <w:rFonts w:ascii="Segoe UI" w:hAnsi="Segoe UI" w:cs="Segoe UI"/>
          <w:lang w:val="sv-SE"/>
        </w:rPr>
        <w:tab/>
        <w:t>Beslut om:</w:t>
      </w:r>
    </w:p>
    <w:p w14:paraId="0A2BE668" w14:textId="77777777" w:rsidR="00572992" w:rsidRPr="00572992" w:rsidRDefault="00572992" w:rsidP="00572992">
      <w:pPr>
        <w:keepNext/>
        <w:keepLines/>
        <w:ind w:left="567" w:hanging="567"/>
        <w:rPr>
          <w:rFonts w:ascii="Segoe UI" w:hAnsi="Segoe UI" w:cs="Segoe UI"/>
          <w:lang w:val="sv-SE"/>
        </w:rPr>
      </w:pPr>
      <w:r w:rsidRPr="00572992">
        <w:rPr>
          <w:rFonts w:ascii="Segoe UI" w:hAnsi="Segoe UI" w:cs="Segoe UI"/>
          <w:lang w:val="sv-SE"/>
        </w:rPr>
        <w:t>(i)</w:t>
      </w:r>
      <w:r w:rsidRPr="00572992">
        <w:rPr>
          <w:rFonts w:ascii="Segoe UI" w:hAnsi="Segoe UI" w:cs="Segoe UI"/>
          <w:lang w:val="sv-SE"/>
        </w:rPr>
        <w:tab/>
        <w:t>fastställande av resultaträkning och balansräkning samt i förekommande fall koncernresultaträkning och koncernbalansräkning;</w:t>
      </w:r>
    </w:p>
    <w:p w14:paraId="5132E0D9" w14:textId="77777777" w:rsidR="00572992" w:rsidRPr="00572992" w:rsidRDefault="00572992" w:rsidP="00572992">
      <w:pPr>
        <w:keepNext/>
        <w:keepLines/>
        <w:ind w:left="567" w:hanging="567"/>
        <w:rPr>
          <w:rFonts w:ascii="Segoe UI" w:hAnsi="Segoe UI" w:cs="Segoe UI"/>
          <w:lang w:val="sv-SE"/>
        </w:rPr>
      </w:pPr>
      <w:r w:rsidRPr="00572992">
        <w:rPr>
          <w:rFonts w:ascii="Segoe UI" w:hAnsi="Segoe UI" w:cs="Segoe UI"/>
          <w:lang w:val="sv-SE"/>
        </w:rPr>
        <w:t>(ii)</w:t>
      </w:r>
      <w:r w:rsidRPr="00572992">
        <w:rPr>
          <w:rFonts w:ascii="Segoe UI" w:hAnsi="Segoe UI" w:cs="Segoe UI"/>
          <w:lang w:val="sv-SE"/>
        </w:rPr>
        <w:tab/>
        <w:t>dispositioner beträffande bolagets vinst eller förlust enligt den fastställda balansräkningen; och</w:t>
      </w:r>
    </w:p>
    <w:p w14:paraId="27E8C019" w14:textId="77777777" w:rsidR="00572992" w:rsidRPr="00572992" w:rsidRDefault="00572992" w:rsidP="00572992">
      <w:pPr>
        <w:keepNext/>
        <w:keepLines/>
        <w:ind w:left="567" w:hanging="567"/>
        <w:rPr>
          <w:rFonts w:ascii="Segoe UI" w:hAnsi="Segoe UI" w:cs="Segoe UI"/>
          <w:lang w:val="sv-SE"/>
        </w:rPr>
      </w:pPr>
      <w:r w:rsidRPr="00572992">
        <w:rPr>
          <w:rFonts w:ascii="Segoe UI" w:hAnsi="Segoe UI" w:cs="Segoe UI"/>
          <w:lang w:val="sv-SE"/>
        </w:rPr>
        <w:t>(iii)</w:t>
      </w:r>
      <w:r w:rsidRPr="00572992">
        <w:rPr>
          <w:rFonts w:ascii="Segoe UI" w:hAnsi="Segoe UI" w:cs="Segoe UI"/>
          <w:lang w:val="sv-SE"/>
        </w:rPr>
        <w:tab/>
        <w:t>ansvarsfrihet åt styrelseledamöter och verkställande direktör.</w:t>
      </w:r>
    </w:p>
    <w:p w14:paraId="271E3BB3" w14:textId="77777777" w:rsidR="00572992" w:rsidRPr="00572992" w:rsidRDefault="00572992" w:rsidP="00572992">
      <w:pPr>
        <w:keepNext/>
        <w:keepLines/>
        <w:ind w:left="567" w:hanging="567"/>
        <w:rPr>
          <w:rFonts w:ascii="Segoe UI" w:hAnsi="Segoe UI" w:cs="Segoe UI"/>
          <w:lang w:val="sv-SE"/>
        </w:rPr>
      </w:pPr>
      <w:r w:rsidRPr="00572992">
        <w:rPr>
          <w:rFonts w:ascii="Segoe UI" w:hAnsi="Segoe UI" w:cs="Segoe UI"/>
          <w:lang w:val="sv-SE"/>
        </w:rPr>
        <w:t>(7)</w:t>
      </w:r>
      <w:r w:rsidRPr="00572992">
        <w:rPr>
          <w:rFonts w:ascii="Segoe UI" w:hAnsi="Segoe UI" w:cs="Segoe UI"/>
          <w:lang w:val="sv-SE"/>
        </w:rPr>
        <w:tab/>
        <w:t>Fastställande av styrelse- och revisorsarvoden.</w:t>
      </w:r>
    </w:p>
    <w:p w14:paraId="4DE519D8" w14:textId="77777777" w:rsidR="00572992" w:rsidRPr="00572992" w:rsidRDefault="00572992" w:rsidP="00572992">
      <w:pPr>
        <w:keepNext/>
        <w:keepLines/>
        <w:ind w:left="567" w:hanging="567"/>
        <w:rPr>
          <w:rFonts w:ascii="Segoe UI" w:hAnsi="Segoe UI" w:cs="Segoe UI"/>
          <w:lang w:val="sv-SE"/>
        </w:rPr>
      </w:pPr>
      <w:r w:rsidRPr="00572992">
        <w:rPr>
          <w:rFonts w:ascii="Segoe UI" w:hAnsi="Segoe UI" w:cs="Segoe UI"/>
          <w:lang w:val="sv-SE"/>
        </w:rPr>
        <w:t>(8)</w:t>
      </w:r>
      <w:r w:rsidRPr="00572992">
        <w:rPr>
          <w:rFonts w:ascii="Segoe UI" w:hAnsi="Segoe UI" w:cs="Segoe UI"/>
          <w:lang w:val="sv-SE"/>
        </w:rPr>
        <w:tab/>
        <w:t>Val av styrelse och, i förekommande fall, revisor.</w:t>
      </w:r>
    </w:p>
    <w:p w14:paraId="691D48CF" w14:textId="77777777" w:rsidR="00572992" w:rsidRPr="00572992" w:rsidRDefault="00572992" w:rsidP="00572992">
      <w:pPr>
        <w:keepNext/>
        <w:keepLines/>
        <w:ind w:left="567" w:hanging="567"/>
        <w:rPr>
          <w:rFonts w:ascii="Segoe UI" w:hAnsi="Segoe UI" w:cs="Segoe UI"/>
          <w:lang w:val="sv-SE"/>
        </w:rPr>
      </w:pPr>
      <w:r w:rsidRPr="00572992">
        <w:rPr>
          <w:rFonts w:ascii="Segoe UI" w:hAnsi="Segoe UI" w:cs="Segoe UI"/>
          <w:lang w:val="sv-SE"/>
        </w:rPr>
        <w:t>(9)</w:t>
      </w:r>
      <w:r w:rsidRPr="00572992">
        <w:rPr>
          <w:rFonts w:ascii="Segoe UI" w:hAnsi="Segoe UI" w:cs="Segoe UI"/>
          <w:lang w:val="sv-SE"/>
        </w:rPr>
        <w:tab/>
        <w:t>Beslut om riktlinjer för ersättning till ledande befattningshavare.</w:t>
      </w:r>
    </w:p>
    <w:p w14:paraId="237F2922" w14:textId="77777777" w:rsidR="00572992" w:rsidRPr="00572992" w:rsidRDefault="00572992" w:rsidP="00572992">
      <w:pPr>
        <w:keepNext/>
        <w:keepLines/>
        <w:ind w:left="567" w:hanging="567"/>
        <w:rPr>
          <w:rFonts w:ascii="Segoe UI" w:hAnsi="Segoe UI" w:cs="Segoe UI"/>
          <w:lang w:val="sv-SE"/>
        </w:rPr>
      </w:pPr>
      <w:r w:rsidRPr="00572992">
        <w:rPr>
          <w:rFonts w:ascii="Segoe UI" w:hAnsi="Segoe UI" w:cs="Segoe UI"/>
          <w:lang w:val="sv-SE"/>
        </w:rPr>
        <w:t>(10)</w:t>
      </w:r>
      <w:r w:rsidRPr="00572992">
        <w:rPr>
          <w:rFonts w:ascii="Segoe UI" w:hAnsi="Segoe UI" w:cs="Segoe UI"/>
          <w:lang w:val="sv-SE"/>
        </w:rPr>
        <w:tab/>
        <w:t>Beslut om valberedning.</w:t>
      </w:r>
    </w:p>
    <w:p w14:paraId="6059C176" w14:textId="77777777" w:rsidR="00572992" w:rsidRPr="00572992" w:rsidRDefault="00572992" w:rsidP="00572992">
      <w:pPr>
        <w:keepNext/>
        <w:keepLines/>
        <w:ind w:left="567" w:hanging="567"/>
        <w:rPr>
          <w:rFonts w:ascii="Segoe UI" w:hAnsi="Segoe UI" w:cs="Segoe UI"/>
          <w:lang w:val="sv-SE"/>
        </w:rPr>
      </w:pPr>
      <w:r w:rsidRPr="00572992">
        <w:rPr>
          <w:rFonts w:ascii="Segoe UI" w:hAnsi="Segoe UI" w:cs="Segoe UI"/>
          <w:lang w:val="sv-SE"/>
        </w:rPr>
        <w:t>(11)</w:t>
      </w:r>
      <w:r w:rsidRPr="00572992">
        <w:rPr>
          <w:rFonts w:ascii="Segoe UI" w:hAnsi="Segoe UI" w:cs="Segoe UI"/>
          <w:lang w:val="sv-SE"/>
        </w:rPr>
        <w:tab/>
        <w:t>Annat ärende, som ankommer på stämman enligt aktiebolagslagen eller bolagsordningen.</w:t>
      </w:r>
    </w:p>
    <w:p w14:paraId="6E5FA9FA" w14:textId="77777777" w:rsidR="00572992" w:rsidRPr="00572992" w:rsidRDefault="00572992" w:rsidP="00572992">
      <w:pPr>
        <w:pStyle w:val="Heading1"/>
        <w:ind w:left="851" w:hanging="851"/>
        <w:rPr>
          <w:rFonts w:ascii="Segoe UI" w:hAnsi="Segoe UI" w:cs="Segoe UI"/>
          <w:sz w:val="22"/>
          <w:szCs w:val="22"/>
          <w:lang w:val="sv-SE"/>
        </w:rPr>
      </w:pPr>
    </w:p>
    <w:p w14:paraId="6708BB0D" w14:textId="77777777" w:rsidR="00572992" w:rsidRPr="00572992" w:rsidRDefault="00572992" w:rsidP="00572992">
      <w:pPr>
        <w:pStyle w:val="Heading1"/>
        <w:ind w:left="851" w:hanging="851"/>
        <w:rPr>
          <w:rFonts w:ascii="Segoe UI" w:hAnsi="Segoe UI" w:cs="Segoe UI"/>
          <w:sz w:val="22"/>
          <w:szCs w:val="22"/>
          <w:lang w:val="sv-SE"/>
        </w:rPr>
      </w:pPr>
      <w:r w:rsidRPr="00572992">
        <w:rPr>
          <w:rFonts w:ascii="Segoe UI" w:hAnsi="Segoe UI" w:cs="Segoe UI"/>
          <w:sz w:val="22"/>
          <w:szCs w:val="22"/>
          <w:lang w:val="sv-SE"/>
        </w:rPr>
        <w:t>§ 10 Räkenskapsår</w:t>
      </w:r>
    </w:p>
    <w:p w14:paraId="54FCDCD4" w14:textId="77777777" w:rsidR="00572992" w:rsidRPr="00572992" w:rsidRDefault="00572992" w:rsidP="00572992">
      <w:pPr>
        <w:keepNext/>
        <w:keepLines/>
        <w:rPr>
          <w:rFonts w:ascii="Segoe UI" w:hAnsi="Segoe UI" w:cs="Segoe UI"/>
          <w:lang w:val="sv-SE"/>
        </w:rPr>
      </w:pPr>
      <w:r w:rsidRPr="00572992">
        <w:rPr>
          <w:rFonts w:ascii="Segoe UI" w:hAnsi="Segoe UI" w:cs="Segoe UI"/>
          <w:lang w:val="sv-SE"/>
        </w:rPr>
        <w:t>Bolagets räkenskapsår ska vara 1 januari – 31 december.</w:t>
      </w:r>
    </w:p>
    <w:p w14:paraId="03B09B91" w14:textId="77777777" w:rsidR="00572992" w:rsidRPr="00572992" w:rsidRDefault="00572992" w:rsidP="00572992">
      <w:pPr>
        <w:keepNext/>
        <w:keepLines/>
        <w:rPr>
          <w:rFonts w:ascii="Segoe UI" w:hAnsi="Segoe UI" w:cs="Segoe UI"/>
          <w:lang w:val="sv-SE"/>
        </w:rPr>
      </w:pPr>
    </w:p>
    <w:p w14:paraId="294CC864" w14:textId="77777777" w:rsidR="00572992" w:rsidRPr="00572992" w:rsidRDefault="00572992" w:rsidP="00572992">
      <w:pPr>
        <w:pStyle w:val="Heading1"/>
        <w:ind w:left="851" w:hanging="851"/>
        <w:rPr>
          <w:rFonts w:ascii="Segoe UI" w:hAnsi="Segoe UI" w:cs="Segoe UI"/>
          <w:sz w:val="22"/>
          <w:szCs w:val="22"/>
          <w:lang w:val="sv-SE"/>
        </w:rPr>
      </w:pPr>
      <w:r w:rsidRPr="00572992">
        <w:rPr>
          <w:rFonts w:ascii="Segoe UI" w:hAnsi="Segoe UI" w:cs="Segoe UI"/>
          <w:sz w:val="22"/>
          <w:szCs w:val="22"/>
          <w:lang w:val="sv-SE"/>
        </w:rPr>
        <w:t xml:space="preserve"> § 11 Avstämningsförbehåll</w:t>
      </w:r>
    </w:p>
    <w:p w14:paraId="01B07F72" w14:textId="77777777" w:rsidR="00572992" w:rsidRPr="00572992" w:rsidRDefault="00572992" w:rsidP="00572992">
      <w:pPr>
        <w:keepNext/>
        <w:keepLines/>
        <w:rPr>
          <w:rFonts w:ascii="Segoe UI" w:hAnsi="Segoe UI" w:cs="Segoe UI"/>
          <w:lang w:val="sv-SE"/>
        </w:rPr>
      </w:pPr>
      <w:r w:rsidRPr="00572992">
        <w:rPr>
          <w:rFonts w:ascii="Segoe UI" w:hAnsi="Segoe UI" w:cs="Segoe UI"/>
          <w:lang w:val="sv-SE"/>
        </w:rPr>
        <w:t>Bolagets aktier ska vara registrerade i ett avstämningsregister enligt lagen (1998:1479) om värdepapperscentraler och kontoföring av finansiella instrument.</w:t>
      </w:r>
    </w:p>
    <w:p w14:paraId="6B15E718" w14:textId="77777777" w:rsidR="00572992" w:rsidRPr="00572992" w:rsidRDefault="00572992" w:rsidP="00572992">
      <w:pPr>
        <w:keepNext/>
        <w:keepLines/>
        <w:ind w:left="3062"/>
        <w:rPr>
          <w:rFonts w:ascii="Segoe UI" w:hAnsi="Segoe UI" w:cs="Segoe UI"/>
          <w:lang w:val="sv-SE"/>
        </w:rPr>
      </w:pPr>
    </w:p>
    <w:p w14:paraId="424F63C8" w14:textId="77777777" w:rsidR="00572992" w:rsidRPr="00572992" w:rsidRDefault="00572992" w:rsidP="00572992">
      <w:pPr>
        <w:keepNext/>
        <w:keepLines/>
        <w:jc w:val="center"/>
        <w:rPr>
          <w:rFonts w:ascii="Segoe UI" w:hAnsi="Segoe UI" w:cs="Segoe UI"/>
          <w:lang w:val="sv-SE"/>
        </w:rPr>
      </w:pPr>
      <w:r w:rsidRPr="00572992">
        <w:rPr>
          <w:rFonts w:ascii="Segoe UI" w:hAnsi="Segoe UI" w:cs="Segoe UI"/>
          <w:lang w:val="sv-SE"/>
        </w:rPr>
        <w:t>* * *</w:t>
      </w:r>
    </w:p>
    <w:p w14:paraId="7AB3B4F6" w14:textId="77777777" w:rsidR="00572992" w:rsidRPr="00525C50" w:rsidRDefault="00572992" w:rsidP="00572992">
      <w:pPr>
        <w:rPr>
          <w:rFonts w:ascii="Segoe UI" w:hAnsi="Segoe UI" w:cs="Segoe UI"/>
          <w:lang w:val="sv-SE"/>
        </w:rPr>
      </w:pPr>
    </w:p>
    <w:p w14:paraId="61DE3B53" w14:textId="77777777" w:rsidR="00572992" w:rsidRDefault="00572992" w:rsidP="00BF7122">
      <w:pPr>
        <w:pStyle w:val="BodyText"/>
        <w:ind w:right="872"/>
        <w:rPr>
          <w:rFonts w:ascii="Segoe UI" w:hAnsi="Segoe UI" w:cs="Segoe UI"/>
          <w:b/>
          <w:sz w:val="26"/>
          <w:szCs w:val="26"/>
          <w:lang w:val="sv-SE"/>
        </w:rPr>
      </w:pPr>
    </w:p>
    <w:p w14:paraId="5017393E" w14:textId="77777777" w:rsidR="00572992" w:rsidRDefault="00572992" w:rsidP="00BF7122">
      <w:pPr>
        <w:pStyle w:val="BodyText"/>
        <w:ind w:right="872"/>
        <w:rPr>
          <w:rFonts w:ascii="Segoe UI" w:hAnsi="Segoe UI" w:cs="Segoe UI"/>
          <w:b/>
          <w:sz w:val="26"/>
          <w:szCs w:val="26"/>
          <w:lang w:val="sv-SE"/>
        </w:rPr>
      </w:pPr>
    </w:p>
    <w:p w14:paraId="27EC36B7" w14:textId="77777777" w:rsidR="00572992" w:rsidRDefault="00572992" w:rsidP="00BF7122">
      <w:pPr>
        <w:pStyle w:val="BodyText"/>
        <w:ind w:right="872"/>
        <w:rPr>
          <w:rFonts w:ascii="Segoe UI" w:hAnsi="Segoe UI" w:cs="Segoe UI"/>
          <w:b/>
          <w:sz w:val="26"/>
          <w:szCs w:val="26"/>
          <w:lang w:val="sv-SE"/>
        </w:rPr>
      </w:pPr>
    </w:p>
    <w:p w14:paraId="3F229E45" w14:textId="77777777" w:rsidR="00572992" w:rsidRDefault="00572992" w:rsidP="00BF7122">
      <w:pPr>
        <w:pStyle w:val="BodyText"/>
        <w:ind w:right="872"/>
        <w:rPr>
          <w:rFonts w:ascii="Segoe UI" w:hAnsi="Segoe UI" w:cs="Segoe UI"/>
          <w:b/>
          <w:sz w:val="26"/>
          <w:szCs w:val="26"/>
          <w:lang w:val="sv-SE"/>
        </w:rPr>
      </w:pPr>
    </w:p>
    <w:p w14:paraId="1003F096" w14:textId="77777777" w:rsidR="00572992" w:rsidRDefault="00572992" w:rsidP="00BF7122">
      <w:pPr>
        <w:pStyle w:val="BodyText"/>
        <w:ind w:right="872"/>
        <w:rPr>
          <w:rFonts w:ascii="Segoe UI" w:hAnsi="Segoe UI" w:cs="Segoe UI"/>
          <w:b/>
          <w:sz w:val="26"/>
          <w:szCs w:val="26"/>
          <w:lang w:val="sv-SE"/>
        </w:rPr>
      </w:pPr>
    </w:p>
    <w:p w14:paraId="4D77E94C" w14:textId="77777777" w:rsidR="00572992" w:rsidRPr="00525C50" w:rsidRDefault="00572992" w:rsidP="00572992">
      <w:pPr>
        <w:pStyle w:val="BodyText"/>
        <w:ind w:right="872"/>
        <w:rPr>
          <w:rFonts w:ascii="Segoe UI" w:hAnsi="Segoe UI" w:cs="Segoe UI"/>
          <w:b/>
          <w:sz w:val="26"/>
          <w:szCs w:val="26"/>
          <w:lang w:val="sv-SE"/>
        </w:rPr>
      </w:pPr>
      <w:r w:rsidRPr="00525C50">
        <w:rPr>
          <w:rFonts w:ascii="Segoe UI" w:hAnsi="Segoe UI" w:cs="Segoe UI"/>
          <w:b/>
          <w:sz w:val="26"/>
          <w:szCs w:val="26"/>
          <w:lang w:val="sv-SE"/>
        </w:rPr>
        <w:lastRenderedPageBreak/>
        <w:t>Punkt 1</w:t>
      </w:r>
      <w:r>
        <w:rPr>
          <w:rFonts w:ascii="Segoe UI" w:hAnsi="Segoe UI" w:cs="Segoe UI"/>
          <w:b/>
          <w:sz w:val="26"/>
          <w:szCs w:val="26"/>
          <w:lang w:val="sv-SE"/>
        </w:rPr>
        <w:t>9</w:t>
      </w:r>
      <w:r w:rsidRPr="00525C50">
        <w:rPr>
          <w:rFonts w:ascii="Segoe UI" w:hAnsi="Segoe UI" w:cs="Segoe UI"/>
          <w:b/>
          <w:sz w:val="26"/>
          <w:szCs w:val="26"/>
          <w:lang w:val="sv-SE"/>
        </w:rPr>
        <w:t>: Beslut om emissionsbemyndigande för styrelsen</w:t>
      </w:r>
    </w:p>
    <w:p w14:paraId="0C3DF239" w14:textId="77777777" w:rsidR="00572992" w:rsidRPr="00525C50" w:rsidRDefault="00572992" w:rsidP="00572992">
      <w:pPr>
        <w:pStyle w:val="BodyText"/>
        <w:ind w:right="872"/>
        <w:rPr>
          <w:rFonts w:ascii="Segoe UI" w:hAnsi="Segoe UI" w:cs="Segoe UI"/>
          <w:sz w:val="22"/>
          <w:szCs w:val="22"/>
          <w:lang w:val="sv-SE"/>
        </w:rPr>
      </w:pPr>
    </w:p>
    <w:p w14:paraId="3F823C30" w14:textId="77777777" w:rsidR="00572992" w:rsidRPr="00525C50" w:rsidRDefault="00572992" w:rsidP="00572992">
      <w:pPr>
        <w:pStyle w:val="BodyText"/>
        <w:ind w:right="872"/>
        <w:rPr>
          <w:rFonts w:ascii="Segoe UI" w:hAnsi="Segoe UI" w:cs="Segoe UI"/>
          <w:sz w:val="22"/>
          <w:szCs w:val="22"/>
          <w:lang w:val="sv-SE"/>
        </w:rPr>
      </w:pPr>
      <w:r w:rsidRPr="00525C50">
        <w:rPr>
          <w:rFonts w:ascii="Segoe UI" w:hAnsi="Segoe UI" w:cs="Segoe UI"/>
          <w:sz w:val="22"/>
          <w:szCs w:val="22"/>
          <w:lang w:val="sv-SE"/>
        </w:rPr>
        <w:t>Styrelsen föreslår att årsstämman bemyndigar styrelsen att, vid ett eller flera tillfällen, före nästa årsstämma, besluta om emission, med eller utan företrädesrätt för aktieägarna, att betalas kontant, med apportegendom eller genom kvittning, av aktier eller teckningsoptioner eller konvertibler avseende sådana aktier, innebärandes en ökning eller potentiell ökning av bolagets aktiekapital med högst tio procent eller högst 2 190 934 aktier.</w:t>
      </w:r>
    </w:p>
    <w:p w14:paraId="024BE238" w14:textId="77777777" w:rsidR="00572992" w:rsidRPr="00525C50" w:rsidRDefault="00572992" w:rsidP="00572992">
      <w:pPr>
        <w:pStyle w:val="BodyText"/>
        <w:spacing w:before="10"/>
        <w:ind w:right="872"/>
        <w:rPr>
          <w:rFonts w:ascii="Segoe UI" w:hAnsi="Segoe UI" w:cs="Segoe UI"/>
          <w:sz w:val="22"/>
          <w:szCs w:val="22"/>
          <w:lang w:val="sv-SE"/>
        </w:rPr>
      </w:pPr>
    </w:p>
    <w:p w14:paraId="34323D96" w14:textId="77777777" w:rsidR="00572992" w:rsidRPr="00525C50" w:rsidRDefault="00572992" w:rsidP="00572992">
      <w:pPr>
        <w:pStyle w:val="BodyText"/>
        <w:ind w:right="872"/>
        <w:rPr>
          <w:rFonts w:ascii="Segoe UI" w:hAnsi="Segoe UI" w:cs="Segoe UI"/>
          <w:sz w:val="22"/>
          <w:szCs w:val="22"/>
          <w:lang w:val="sv-SE"/>
        </w:rPr>
      </w:pPr>
      <w:r w:rsidRPr="00525C50">
        <w:rPr>
          <w:rFonts w:ascii="Segoe UI" w:hAnsi="Segoe UI" w:cs="Segoe UI"/>
          <w:sz w:val="22"/>
          <w:szCs w:val="22"/>
          <w:lang w:val="sv-SE"/>
        </w:rPr>
        <w:t>Syftet med bemyndigandet och skälen till eventuell avvikelse från aktieägarnas företrädesrätt är att emissioner ska kunna ske för finansiering eller betalning i samband med förvärv av bolag, för att anskaffa kapital, eller för att finansiera fortsatt tillväxt i bolaget på andra sätt.</w:t>
      </w:r>
    </w:p>
    <w:p w14:paraId="067162AA" w14:textId="77777777" w:rsidR="00572992" w:rsidRPr="00525C50" w:rsidRDefault="00572992" w:rsidP="00572992">
      <w:pPr>
        <w:pStyle w:val="BodyText"/>
        <w:ind w:right="872"/>
        <w:rPr>
          <w:rFonts w:ascii="Segoe UI" w:hAnsi="Segoe UI" w:cs="Segoe UI"/>
          <w:sz w:val="22"/>
          <w:szCs w:val="22"/>
          <w:lang w:val="sv-SE"/>
        </w:rPr>
      </w:pPr>
    </w:p>
    <w:p w14:paraId="46E2BC98" w14:textId="77777777" w:rsidR="00572992" w:rsidRPr="00525C50" w:rsidRDefault="00572992" w:rsidP="00572992">
      <w:pPr>
        <w:spacing w:line="237" w:lineRule="auto"/>
        <w:ind w:right="872"/>
        <w:rPr>
          <w:rFonts w:ascii="Segoe UI" w:hAnsi="Segoe UI" w:cs="Segoe UI"/>
          <w:b/>
          <w:lang w:val="sv-SE"/>
        </w:rPr>
      </w:pPr>
      <w:r w:rsidRPr="00525C50">
        <w:rPr>
          <w:rFonts w:ascii="Segoe UI" w:hAnsi="Segoe UI" w:cs="Segoe UI"/>
          <w:b/>
          <w:lang w:val="sv-SE"/>
        </w:rPr>
        <w:t xml:space="preserve">Majoritetskrav </w:t>
      </w:r>
    </w:p>
    <w:p w14:paraId="0369ECD6" w14:textId="77777777" w:rsidR="00572992" w:rsidRPr="00525C50" w:rsidRDefault="00572992" w:rsidP="00572992">
      <w:pPr>
        <w:spacing w:line="237" w:lineRule="auto"/>
        <w:ind w:right="872"/>
        <w:rPr>
          <w:rFonts w:ascii="Segoe UI" w:hAnsi="Segoe UI" w:cs="Segoe UI"/>
          <w:lang w:val="sv-SE"/>
        </w:rPr>
      </w:pPr>
      <w:r w:rsidRPr="00525C50">
        <w:rPr>
          <w:rFonts w:ascii="Segoe UI" w:hAnsi="Segoe UI" w:cs="Segoe UI"/>
          <w:lang w:val="sv-SE"/>
        </w:rPr>
        <w:t>Beslut i enlighet med styrelsens förslag kräver biträde av aktieägare som representerar minst 2/3 av såväl de avgivna rösterna som de aktier som är företrädda vid årsstämman.</w:t>
      </w:r>
    </w:p>
    <w:p w14:paraId="11AF8A83" w14:textId="77777777" w:rsidR="00572992" w:rsidRPr="00525C50" w:rsidRDefault="00572992" w:rsidP="00572992">
      <w:pPr>
        <w:spacing w:line="237" w:lineRule="auto"/>
        <w:ind w:right="872"/>
        <w:rPr>
          <w:rFonts w:ascii="Segoe UI" w:hAnsi="Segoe UI" w:cs="Segoe UI"/>
          <w:lang w:val="sv-SE"/>
        </w:rPr>
      </w:pPr>
    </w:p>
    <w:p w14:paraId="166182FB" w14:textId="77777777" w:rsidR="00572992" w:rsidRPr="00525C50" w:rsidRDefault="00572992" w:rsidP="00572992">
      <w:pPr>
        <w:spacing w:line="237" w:lineRule="auto"/>
        <w:ind w:right="872"/>
        <w:rPr>
          <w:rFonts w:ascii="Segoe UI" w:hAnsi="Segoe UI" w:cs="Segoe UI"/>
          <w:b/>
          <w:lang w:val="sv-SE"/>
        </w:rPr>
      </w:pPr>
      <w:r w:rsidRPr="00525C50">
        <w:rPr>
          <w:rFonts w:ascii="Segoe UI" w:hAnsi="Segoe UI" w:cs="Segoe UI"/>
          <w:b/>
          <w:lang w:val="sv-SE"/>
        </w:rPr>
        <w:t>Bemyndigande</w:t>
      </w:r>
    </w:p>
    <w:p w14:paraId="35EAA449" w14:textId="77777777" w:rsidR="00572992" w:rsidRPr="00525C50" w:rsidRDefault="00572992" w:rsidP="00572992">
      <w:pPr>
        <w:spacing w:before="1"/>
        <w:ind w:right="872"/>
        <w:rPr>
          <w:rFonts w:ascii="Segoe UI" w:hAnsi="Segoe UI" w:cs="Segoe UI"/>
          <w:lang w:val="sv-SE"/>
        </w:rPr>
      </w:pPr>
      <w:r w:rsidRPr="00525C50">
        <w:rPr>
          <w:rFonts w:ascii="Segoe UI" w:hAnsi="Segoe UI" w:cs="Segoe UI"/>
          <w:lang w:val="sv-SE"/>
        </w:rPr>
        <w:t>Styrelsen, eller den styrelsen utser, ska ha rätt att besluta om de mindre ändringar i årsstämmans beslut som kan erfordras i samband med registrering av beslutet vid Bolagsverket, Euroclear Sweden AB eller på grund av andra formella krav.</w:t>
      </w:r>
    </w:p>
    <w:p w14:paraId="05AD5AD7" w14:textId="77777777" w:rsidR="00572992" w:rsidRPr="00525C50" w:rsidRDefault="00572992" w:rsidP="00572992">
      <w:pPr>
        <w:pStyle w:val="BodyText"/>
        <w:keepNext/>
        <w:ind w:right="873"/>
        <w:rPr>
          <w:rFonts w:ascii="Segoe UI" w:hAnsi="Segoe UI" w:cs="Segoe UI"/>
          <w:sz w:val="22"/>
          <w:szCs w:val="22"/>
          <w:lang w:val="sv-SE"/>
        </w:rPr>
      </w:pPr>
    </w:p>
    <w:p w14:paraId="6682A72C" w14:textId="77777777" w:rsidR="00572992" w:rsidRPr="00525C50" w:rsidRDefault="00572992" w:rsidP="00572992">
      <w:pPr>
        <w:pStyle w:val="BodyText"/>
        <w:keepNext/>
        <w:spacing w:before="5"/>
        <w:ind w:right="873"/>
        <w:jc w:val="center"/>
        <w:rPr>
          <w:rFonts w:ascii="Segoe UI" w:hAnsi="Segoe UI" w:cs="Segoe UI"/>
          <w:sz w:val="22"/>
          <w:szCs w:val="22"/>
          <w:lang w:val="sv-SE"/>
        </w:rPr>
      </w:pPr>
      <w:r w:rsidRPr="00525C50">
        <w:rPr>
          <w:rFonts w:ascii="Segoe UI" w:hAnsi="Segoe UI" w:cs="Segoe UI"/>
          <w:noProof/>
        </w:rPr>
        <mc:AlternateContent>
          <mc:Choice Requires="wps">
            <w:drawing>
              <wp:anchor distT="0" distB="0" distL="0" distR="0" simplePos="0" relativeHeight="251671552" behindDoc="1" locked="0" layoutInCell="1" allowOverlap="1" wp14:anchorId="01755D4F" wp14:editId="0E895487">
                <wp:simplePos x="0" y="0"/>
                <wp:positionH relativeFrom="page">
                  <wp:posOffset>2609215</wp:posOffset>
                </wp:positionH>
                <wp:positionV relativeFrom="paragraph">
                  <wp:posOffset>104140</wp:posOffset>
                </wp:positionV>
                <wp:extent cx="223456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4565" cy="1270"/>
                        </a:xfrm>
                        <a:custGeom>
                          <a:avLst/>
                          <a:gdLst>
                            <a:gd name="T0" fmla="+- 0 4109 4109"/>
                            <a:gd name="T1" fmla="*/ T0 w 3519"/>
                            <a:gd name="T2" fmla="+- 0 7627 4109"/>
                            <a:gd name="T3" fmla="*/ T2 w 3519"/>
                          </a:gdLst>
                          <a:ahLst/>
                          <a:cxnLst>
                            <a:cxn ang="0">
                              <a:pos x="T1" y="0"/>
                            </a:cxn>
                            <a:cxn ang="0">
                              <a:pos x="T3" y="0"/>
                            </a:cxn>
                          </a:cxnLst>
                          <a:rect l="0" t="0" r="r" b="b"/>
                          <a:pathLst>
                            <a:path w="3519">
                              <a:moveTo>
                                <a:pt x="0" y="0"/>
                              </a:moveTo>
                              <a:lnTo>
                                <a:pt x="35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7E4F0" id="Freeform 2" o:spid="_x0000_s1026" style="position:absolute;margin-left:205.45pt;margin-top:8.2pt;width:175.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" path="m,l3518,e" filled="f" strokeweight=".48pt">
                <v:path arrowok="t" o:connecttype="custom" o:connectlocs="0,0;2233930,0" o:connectangles="0,0"/>
                <w10:wrap type="topAndBottom" anchorx="page"/>
              </v:shape>
            </w:pict>
          </mc:Fallback>
        </mc:AlternateContent>
      </w:r>
    </w:p>
    <w:p w14:paraId="3D541E3F" w14:textId="77777777" w:rsidR="00572992" w:rsidRPr="00525C50" w:rsidRDefault="00572992" w:rsidP="00572992">
      <w:pPr>
        <w:pStyle w:val="BodyText"/>
        <w:keepNext/>
        <w:spacing w:before="1"/>
        <w:ind w:right="873"/>
        <w:jc w:val="center"/>
        <w:rPr>
          <w:rFonts w:ascii="Segoe UI" w:hAnsi="Segoe UI" w:cs="Segoe UI"/>
          <w:sz w:val="22"/>
          <w:szCs w:val="22"/>
          <w:lang w:val="en-GB"/>
        </w:rPr>
      </w:pPr>
      <w:r w:rsidRPr="00525C50">
        <w:rPr>
          <w:rFonts w:ascii="Segoe UI" w:hAnsi="Segoe UI" w:cs="Segoe UI"/>
          <w:sz w:val="22"/>
          <w:szCs w:val="22"/>
          <w:lang w:val="en-GB"/>
        </w:rPr>
        <w:t>Växjö i april 202</w:t>
      </w:r>
      <w:r>
        <w:rPr>
          <w:rFonts w:ascii="Segoe UI" w:hAnsi="Segoe UI" w:cs="Segoe UI"/>
          <w:sz w:val="22"/>
          <w:szCs w:val="22"/>
          <w:lang w:val="en-GB"/>
        </w:rPr>
        <w:t>2</w:t>
      </w:r>
    </w:p>
    <w:p w14:paraId="5F1939DE" w14:textId="77777777" w:rsidR="00572992" w:rsidRPr="00525C50" w:rsidRDefault="00572992" w:rsidP="00572992">
      <w:pPr>
        <w:pStyle w:val="Heading1"/>
        <w:keepNext/>
        <w:ind w:left="0" w:right="873"/>
        <w:jc w:val="center"/>
        <w:rPr>
          <w:rFonts w:ascii="Segoe UI" w:hAnsi="Segoe UI" w:cs="Segoe UI"/>
          <w:sz w:val="22"/>
          <w:szCs w:val="22"/>
          <w:lang w:val="en-GB"/>
        </w:rPr>
      </w:pPr>
      <w:r w:rsidRPr="00525C50">
        <w:rPr>
          <w:rFonts w:ascii="Segoe UI" w:hAnsi="Segoe UI" w:cs="Segoe UI"/>
          <w:sz w:val="22"/>
          <w:szCs w:val="22"/>
          <w:lang w:val="en-GB"/>
        </w:rPr>
        <w:t>Balco Group AB (publ)</w:t>
      </w:r>
    </w:p>
    <w:p w14:paraId="65CDD176" w14:textId="77777777" w:rsidR="00572992" w:rsidRPr="00525C50" w:rsidRDefault="00572992" w:rsidP="00572992">
      <w:pPr>
        <w:keepNext/>
        <w:ind w:right="873"/>
        <w:jc w:val="center"/>
        <w:rPr>
          <w:rFonts w:ascii="Segoe UI" w:hAnsi="Segoe UI" w:cs="Segoe UI"/>
          <w:i/>
          <w:lang w:val="sv-SE"/>
        </w:rPr>
      </w:pPr>
      <w:r w:rsidRPr="00525C50">
        <w:rPr>
          <w:rFonts w:ascii="Segoe UI" w:hAnsi="Segoe UI" w:cs="Segoe UI"/>
          <w:i/>
          <w:lang w:val="sv-SE"/>
        </w:rPr>
        <w:t>Styrelsen</w:t>
      </w:r>
    </w:p>
    <w:p w14:paraId="23E99793" w14:textId="77777777" w:rsidR="00572992" w:rsidRPr="00525C50" w:rsidRDefault="00572992" w:rsidP="00572992">
      <w:pPr>
        <w:pStyle w:val="BodyText"/>
        <w:ind w:right="872"/>
        <w:rPr>
          <w:rFonts w:ascii="Segoe UI" w:hAnsi="Segoe UI" w:cs="Segoe UI"/>
          <w:sz w:val="22"/>
          <w:szCs w:val="22"/>
          <w:lang w:val="sv-SE"/>
        </w:rPr>
      </w:pPr>
    </w:p>
    <w:p w14:paraId="5368B7F8" w14:textId="77777777" w:rsidR="00572992" w:rsidRPr="00525C50" w:rsidRDefault="00572992" w:rsidP="00572992">
      <w:pPr>
        <w:rPr>
          <w:rFonts w:ascii="Segoe UI" w:hAnsi="Segoe UI" w:cs="Segoe UI"/>
          <w:lang w:val="sv-SE"/>
        </w:rPr>
      </w:pPr>
      <w:r w:rsidRPr="00525C50">
        <w:rPr>
          <w:rFonts w:ascii="Segoe UI" w:hAnsi="Segoe UI" w:cs="Segoe UI"/>
          <w:lang w:val="sv-SE"/>
        </w:rPr>
        <w:br w:type="page"/>
      </w:r>
    </w:p>
    <w:p w14:paraId="73668F90" w14:textId="77777777" w:rsidR="00572992" w:rsidRPr="00525C50" w:rsidRDefault="00572992" w:rsidP="00572992">
      <w:pPr>
        <w:pStyle w:val="BodyText"/>
        <w:ind w:right="872"/>
        <w:rPr>
          <w:rFonts w:ascii="Segoe UI" w:hAnsi="Segoe UI" w:cs="Segoe UI"/>
          <w:sz w:val="22"/>
          <w:szCs w:val="22"/>
          <w:lang w:val="sv-SE"/>
        </w:rPr>
      </w:pPr>
    </w:p>
    <w:p w14:paraId="409E8BC9" w14:textId="77777777" w:rsidR="00572992" w:rsidRPr="00525C50" w:rsidRDefault="00572992" w:rsidP="00572992">
      <w:pPr>
        <w:pStyle w:val="BodyText"/>
        <w:ind w:right="872"/>
        <w:rPr>
          <w:rFonts w:ascii="Segoe UI" w:hAnsi="Segoe UI" w:cs="Segoe UI"/>
          <w:b/>
          <w:sz w:val="26"/>
          <w:szCs w:val="26"/>
          <w:lang w:val="sv-SE"/>
        </w:rPr>
      </w:pPr>
      <w:r w:rsidRPr="00525C50">
        <w:rPr>
          <w:rFonts w:ascii="Segoe UI" w:hAnsi="Segoe UI" w:cs="Segoe UI"/>
          <w:b/>
          <w:sz w:val="26"/>
          <w:szCs w:val="26"/>
          <w:lang w:val="sv-SE"/>
        </w:rPr>
        <w:t xml:space="preserve">Punkt </w:t>
      </w:r>
      <w:r>
        <w:rPr>
          <w:rFonts w:ascii="Segoe UI" w:hAnsi="Segoe UI" w:cs="Segoe UI"/>
          <w:b/>
          <w:sz w:val="26"/>
          <w:szCs w:val="26"/>
          <w:lang w:val="sv-SE"/>
        </w:rPr>
        <w:t>20</w:t>
      </w:r>
      <w:r w:rsidRPr="00525C50">
        <w:rPr>
          <w:rFonts w:ascii="Segoe UI" w:hAnsi="Segoe UI" w:cs="Segoe UI"/>
          <w:b/>
          <w:sz w:val="26"/>
          <w:szCs w:val="26"/>
          <w:lang w:val="sv-SE"/>
        </w:rPr>
        <w:t>: Beslut om bemyndigande för styrelsen avseende förvärv och överlåtelse av aktier</w:t>
      </w:r>
    </w:p>
    <w:p w14:paraId="1D657D41" w14:textId="77777777" w:rsidR="00572992" w:rsidRPr="00525C50" w:rsidRDefault="00572992" w:rsidP="00572992">
      <w:pPr>
        <w:pStyle w:val="Heading1"/>
        <w:spacing w:before="1"/>
        <w:ind w:left="0" w:right="872"/>
        <w:rPr>
          <w:rFonts w:ascii="Segoe UI" w:hAnsi="Segoe UI" w:cs="Segoe UI"/>
          <w:sz w:val="22"/>
          <w:szCs w:val="22"/>
          <w:lang w:val="sv-SE"/>
        </w:rPr>
      </w:pPr>
    </w:p>
    <w:p w14:paraId="5982FB48" w14:textId="77777777" w:rsidR="00572992" w:rsidRPr="00525C50" w:rsidRDefault="00572992" w:rsidP="00572992">
      <w:pPr>
        <w:pStyle w:val="Heading1"/>
        <w:spacing w:before="1"/>
        <w:ind w:left="0" w:right="872"/>
        <w:rPr>
          <w:rFonts w:ascii="Segoe UI" w:hAnsi="Segoe UI" w:cs="Segoe UI"/>
          <w:sz w:val="22"/>
          <w:szCs w:val="22"/>
          <w:lang w:val="sv-SE"/>
        </w:rPr>
      </w:pPr>
      <w:r w:rsidRPr="00525C50">
        <w:rPr>
          <w:rFonts w:ascii="Segoe UI" w:hAnsi="Segoe UI" w:cs="Segoe UI"/>
          <w:sz w:val="22"/>
          <w:szCs w:val="22"/>
          <w:lang w:val="sv-SE"/>
        </w:rPr>
        <w:t xml:space="preserve">Punkt </w:t>
      </w:r>
      <w:r>
        <w:rPr>
          <w:rFonts w:ascii="Segoe UI" w:hAnsi="Segoe UI" w:cs="Segoe UI"/>
          <w:sz w:val="22"/>
          <w:szCs w:val="22"/>
          <w:lang w:val="sv-SE"/>
        </w:rPr>
        <w:t>20</w:t>
      </w:r>
      <w:r w:rsidRPr="00525C50">
        <w:rPr>
          <w:rFonts w:ascii="Segoe UI" w:hAnsi="Segoe UI" w:cs="Segoe UI"/>
          <w:sz w:val="22"/>
          <w:szCs w:val="22"/>
          <w:lang w:val="sv-SE"/>
        </w:rPr>
        <w:t xml:space="preserve"> a): Beslut om bemyndigande för styrelsen att besluta om förvärv av egna aktier</w:t>
      </w:r>
    </w:p>
    <w:p w14:paraId="10EEDCBD" w14:textId="77777777" w:rsidR="00572992" w:rsidRPr="00525C50" w:rsidRDefault="00572992" w:rsidP="00572992">
      <w:pPr>
        <w:pStyle w:val="BodyText"/>
        <w:ind w:right="872"/>
        <w:rPr>
          <w:rFonts w:ascii="Segoe UI" w:hAnsi="Segoe UI" w:cs="Segoe UI"/>
          <w:sz w:val="22"/>
          <w:szCs w:val="22"/>
          <w:lang w:val="sv-SE"/>
        </w:rPr>
      </w:pPr>
      <w:r w:rsidRPr="00525C50">
        <w:rPr>
          <w:rFonts w:ascii="Segoe UI" w:hAnsi="Segoe UI" w:cs="Segoe UI"/>
          <w:sz w:val="22"/>
          <w:szCs w:val="22"/>
          <w:lang w:val="sv-SE"/>
        </w:rPr>
        <w:t>Styrelsen föreslår att årsstämman bemyndigar styrelsen att vid ett eller flera tillfällen, före nästa årsstämma, på följande villkor besluta om förvärv av egna aktier av sådant aktieslag som vid tidpunkten för bemyndigandets utnyttjande är upptaget till handel på Nasdaq Stockholm.</w:t>
      </w:r>
    </w:p>
    <w:p w14:paraId="3697017F" w14:textId="77777777" w:rsidR="00572992" w:rsidRPr="00525C50" w:rsidRDefault="00572992" w:rsidP="00572992">
      <w:pPr>
        <w:pStyle w:val="BodyText"/>
        <w:spacing w:before="2"/>
        <w:ind w:right="872"/>
        <w:rPr>
          <w:rFonts w:ascii="Segoe UI" w:hAnsi="Segoe UI" w:cs="Segoe UI"/>
          <w:sz w:val="22"/>
          <w:szCs w:val="22"/>
          <w:lang w:val="sv-SE"/>
        </w:rPr>
      </w:pPr>
    </w:p>
    <w:p w14:paraId="5A213FE0" w14:textId="77777777" w:rsidR="00572992" w:rsidRPr="00525C50" w:rsidRDefault="00572992" w:rsidP="00572992">
      <w:pPr>
        <w:pStyle w:val="BodyText"/>
        <w:ind w:right="873"/>
        <w:rPr>
          <w:rFonts w:ascii="Segoe UI" w:hAnsi="Segoe UI" w:cs="Segoe UI"/>
          <w:sz w:val="22"/>
          <w:szCs w:val="22"/>
          <w:lang w:val="sv-SE"/>
        </w:rPr>
      </w:pPr>
      <w:r w:rsidRPr="00525C50">
        <w:rPr>
          <w:rFonts w:ascii="Segoe UI" w:hAnsi="Segoe UI" w:cs="Segoe UI"/>
          <w:sz w:val="22"/>
          <w:szCs w:val="22"/>
          <w:lang w:val="sv-SE"/>
        </w:rPr>
        <w:t>Förvärv av aktier i bolaget får ske på Nasdaq Stockholm. Antalet aktier som får förvärvas uppgår till maximalt ett antal som vid var tid innebär att bolagets innehav av egna aktier inte överstiger en tiondel av samtliga aktier i bolaget. Förvärv av aktier i bolaget på Nasdaq Stockholm får ske endast inom det vid var tid registrerade börskursintervallet, varmed avses intervallet mellan högsta köpkurs och lägsta säljkurs.</w:t>
      </w:r>
    </w:p>
    <w:p w14:paraId="489C4CF1" w14:textId="77777777" w:rsidR="00572992" w:rsidRPr="00525C50" w:rsidRDefault="00572992" w:rsidP="00572992">
      <w:pPr>
        <w:pStyle w:val="BodyText"/>
        <w:spacing w:before="3" w:line="237" w:lineRule="auto"/>
        <w:ind w:right="872"/>
        <w:rPr>
          <w:rFonts w:ascii="Segoe UI" w:hAnsi="Segoe UI" w:cs="Segoe UI"/>
          <w:sz w:val="22"/>
          <w:szCs w:val="22"/>
          <w:lang w:val="sv-SE"/>
        </w:rPr>
      </w:pPr>
    </w:p>
    <w:p w14:paraId="2F4087DA" w14:textId="77777777" w:rsidR="00572992" w:rsidRPr="00525C50" w:rsidRDefault="00572992" w:rsidP="00572992">
      <w:pPr>
        <w:pStyle w:val="BodyText"/>
        <w:ind w:right="873"/>
        <w:rPr>
          <w:rFonts w:ascii="Segoe UI" w:hAnsi="Segoe UI" w:cs="Segoe UI"/>
          <w:sz w:val="22"/>
          <w:szCs w:val="22"/>
          <w:lang w:val="sv-SE"/>
        </w:rPr>
      </w:pPr>
      <w:r w:rsidRPr="00525C50">
        <w:rPr>
          <w:rFonts w:ascii="Segoe UI" w:hAnsi="Segoe UI" w:cs="Segoe UI"/>
          <w:sz w:val="22"/>
          <w:szCs w:val="22"/>
          <w:lang w:val="sv-SE"/>
        </w:rPr>
        <w:t>Syftet med det föreslagna bemyndigandet att förvärva egna aktier är att möjliggöra en förbättring av bolagets kapitalstruktur och att ge styrelsen ett ökat handlingsutrymme, inklusive för att kunna använda egna aktier som betalning i samband med förvärv av bolag.</w:t>
      </w:r>
    </w:p>
    <w:p w14:paraId="59A888EA" w14:textId="77777777" w:rsidR="00572992" w:rsidRPr="00525C50" w:rsidRDefault="00572992" w:rsidP="00572992">
      <w:pPr>
        <w:pStyle w:val="BodyText"/>
        <w:spacing w:before="1"/>
        <w:ind w:right="872"/>
        <w:rPr>
          <w:rFonts w:ascii="Segoe UI" w:hAnsi="Segoe UI" w:cs="Segoe UI"/>
          <w:sz w:val="22"/>
          <w:szCs w:val="22"/>
          <w:lang w:val="sv-SE"/>
        </w:rPr>
      </w:pPr>
    </w:p>
    <w:p w14:paraId="3199673B" w14:textId="77777777" w:rsidR="00572992" w:rsidRPr="00525C50" w:rsidRDefault="00572992" w:rsidP="00572992">
      <w:pPr>
        <w:pStyle w:val="Heading1"/>
        <w:ind w:left="0" w:right="872"/>
        <w:rPr>
          <w:rFonts w:ascii="Segoe UI" w:hAnsi="Segoe UI" w:cs="Segoe UI"/>
          <w:sz w:val="22"/>
          <w:szCs w:val="22"/>
          <w:lang w:val="sv-SE"/>
        </w:rPr>
      </w:pPr>
      <w:r w:rsidRPr="00525C50">
        <w:rPr>
          <w:rFonts w:ascii="Segoe UI" w:hAnsi="Segoe UI" w:cs="Segoe UI"/>
          <w:sz w:val="22"/>
          <w:szCs w:val="22"/>
          <w:lang w:val="sv-SE"/>
        </w:rPr>
        <w:t xml:space="preserve">Punkt </w:t>
      </w:r>
      <w:r>
        <w:rPr>
          <w:rFonts w:ascii="Segoe UI" w:hAnsi="Segoe UI" w:cs="Segoe UI"/>
          <w:sz w:val="22"/>
          <w:szCs w:val="22"/>
          <w:lang w:val="sv-SE"/>
        </w:rPr>
        <w:t>20</w:t>
      </w:r>
      <w:r w:rsidRPr="00525C50">
        <w:rPr>
          <w:rFonts w:ascii="Segoe UI" w:hAnsi="Segoe UI" w:cs="Segoe UI"/>
          <w:sz w:val="22"/>
          <w:szCs w:val="22"/>
          <w:lang w:val="sv-SE"/>
        </w:rPr>
        <w:t xml:space="preserve"> b): Beslut om bemyndigande för styrelsen att besluta om överlåtelse av egna aktier</w:t>
      </w:r>
    </w:p>
    <w:p w14:paraId="6519FD53" w14:textId="77777777" w:rsidR="00572992" w:rsidRPr="00525C50" w:rsidRDefault="00572992" w:rsidP="00572992">
      <w:pPr>
        <w:pStyle w:val="BodyText"/>
        <w:ind w:right="872"/>
        <w:rPr>
          <w:rFonts w:ascii="Segoe UI" w:hAnsi="Segoe UI" w:cs="Segoe UI"/>
          <w:sz w:val="22"/>
          <w:szCs w:val="22"/>
          <w:lang w:val="sv-SE"/>
        </w:rPr>
      </w:pPr>
      <w:r w:rsidRPr="00525C50">
        <w:rPr>
          <w:rFonts w:ascii="Segoe UI" w:hAnsi="Segoe UI" w:cs="Segoe UI"/>
          <w:sz w:val="22"/>
          <w:szCs w:val="22"/>
          <w:lang w:val="sv-SE"/>
        </w:rPr>
        <w:t>Styrelsen föreslår att årsstämman bemyndigar styrelsen att, vid ett eller flera tillfällen, före nästa årsstämma, på följande villkor besluta om överlåtelse av egna aktier av sådant aktieslag som vid tidpunkten för bemyndigandets utnyttjande är upptaget till handel på Nasdaq Stockholm.</w:t>
      </w:r>
    </w:p>
    <w:p w14:paraId="31185084" w14:textId="77777777" w:rsidR="00572992" w:rsidRPr="00525C50" w:rsidRDefault="00572992" w:rsidP="00572992">
      <w:pPr>
        <w:pStyle w:val="BodyText"/>
        <w:spacing w:before="10"/>
        <w:ind w:right="872"/>
        <w:rPr>
          <w:rFonts w:ascii="Segoe UI" w:hAnsi="Segoe UI" w:cs="Segoe UI"/>
          <w:sz w:val="22"/>
          <w:szCs w:val="22"/>
          <w:lang w:val="sv-SE"/>
        </w:rPr>
      </w:pPr>
    </w:p>
    <w:p w14:paraId="0CD598FF" w14:textId="77777777" w:rsidR="00572992" w:rsidRPr="00525C50" w:rsidRDefault="00572992" w:rsidP="00572992">
      <w:pPr>
        <w:pStyle w:val="BodyText"/>
        <w:ind w:right="872"/>
        <w:rPr>
          <w:rFonts w:ascii="Segoe UI" w:hAnsi="Segoe UI" w:cs="Segoe UI"/>
          <w:sz w:val="22"/>
          <w:szCs w:val="22"/>
          <w:lang w:val="sv-SE"/>
        </w:rPr>
      </w:pPr>
      <w:r w:rsidRPr="00525C50">
        <w:rPr>
          <w:rFonts w:ascii="Segoe UI" w:hAnsi="Segoe UI" w:cs="Segoe UI"/>
          <w:sz w:val="22"/>
          <w:szCs w:val="22"/>
          <w:lang w:val="sv-SE"/>
        </w:rPr>
        <w:t>Överlåtelse av egna aktier får ske på Nasdaq Stockholm eller på annat sätt. Överlåtelse av egna aktier får ske med avvikelse från aktieägarnas företrädesrätt. Högst det antal aktier som innehas av bolaget vid tidpunkten för styrelsens beslut om överlåtelsen får överlåtas. Överlåtelse av egna aktier på Nasdaq Stockholm ska ske till ett pris inom det vid var tid registrerade börskursintervallet, varmed avses intervallet mellan högsta köpkurs och lägsta säljkurs. Överlåtelse av egna aktier på annat sätt ska ske till ett lägsta pris som ska bestämmas i nära anslutning till aktiens börskurs vid tidpunkten för styrelsens beslut om överlåtelsen. Betalning för de egna aktier som överlåts ska kunna erläggas kontant, med apportegendom eller genom kvittning. Styrelsen ska äga rätt att bestämma övriga villkor för överlåtelsen, som dock ska vara marknadsmässiga.</w:t>
      </w:r>
    </w:p>
    <w:p w14:paraId="795B1539" w14:textId="77777777" w:rsidR="00572992" w:rsidRPr="00525C50" w:rsidRDefault="00572992" w:rsidP="00572992">
      <w:pPr>
        <w:pStyle w:val="BodyText"/>
        <w:ind w:right="872"/>
        <w:rPr>
          <w:rFonts w:ascii="Segoe UI" w:hAnsi="Segoe UI" w:cs="Segoe UI"/>
          <w:sz w:val="22"/>
          <w:szCs w:val="22"/>
          <w:lang w:val="sv-SE"/>
        </w:rPr>
      </w:pPr>
    </w:p>
    <w:p w14:paraId="364A1A74" w14:textId="77777777" w:rsidR="00572992" w:rsidRPr="00525C50" w:rsidRDefault="00572992" w:rsidP="00572992">
      <w:pPr>
        <w:pStyle w:val="BodyText"/>
        <w:ind w:right="872"/>
        <w:rPr>
          <w:rFonts w:ascii="Segoe UI" w:hAnsi="Segoe UI" w:cs="Segoe UI"/>
          <w:sz w:val="22"/>
          <w:szCs w:val="22"/>
          <w:lang w:val="sv-SE"/>
        </w:rPr>
      </w:pPr>
      <w:r w:rsidRPr="00525C50">
        <w:rPr>
          <w:rFonts w:ascii="Segoe UI" w:hAnsi="Segoe UI" w:cs="Segoe UI"/>
          <w:sz w:val="22"/>
          <w:szCs w:val="22"/>
          <w:lang w:val="sv-SE"/>
        </w:rPr>
        <w:t>Syftet med det föreslagna bemyndigandet att överlåta egna aktier samt skälet till avvikelsen från aktieägarnas företrädesrätt är att möjliggöra en förbättring av bolagets kapitalstruktur och att ge styrelsen ett ökat handlingsutrymme i samband med eventuella framtida företagsförvärv genom att underlätta en snabb och kostnadseffektiv finansiering genom att avyttra egna aktier.</w:t>
      </w:r>
    </w:p>
    <w:p w14:paraId="53E59999" w14:textId="77777777" w:rsidR="00572992" w:rsidRPr="00525C50" w:rsidRDefault="00572992" w:rsidP="00572992">
      <w:pPr>
        <w:pStyle w:val="BodyText"/>
        <w:ind w:right="872"/>
        <w:rPr>
          <w:rFonts w:ascii="Segoe UI" w:hAnsi="Segoe UI" w:cs="Segoe UI"/>
          <w:sz w:val="22"/>
          <w:szCs w:val="22"/>
          <w:lang w:val="sv-SE"/>
        </w:rPr>
      </w:pPr>
    </w:p>
    <w:p w14:paraId="2A426B09" w14:textId="77777777" w:rsidR="00572992" w:rsidRPr="00525C50" w:rsidRDefault="00572992" w:rsidP="00572992">
      <w:pPr>
        <w:spacing w:line="237" w:lineRule="auto"/>
        <w:ind w:right="872"/>
        <w:rPr>
          <w:rFonts w:ascii="Segoe UI" w:hAnsi="Segoe UI" w:cs="Segoe UI"/>
          <w:b/>
          <w:lang w:val="sv-SE"/>
        </w:rPr>
      </w:pPr>
      <w:r w:rsidRPr="00525C50">
        <w:rPr>
          <w:rFonts w:ascii="Segoe UI" w:hAnsi="Segoe UI" w:cs="Segoe UI"/>
          <w:b/>
          <w:lang w:val="sv-SE"/>
        </w:rPr>
        <w:t xml:space="preserve">Majoritetskrav </w:t>
      </w:r>
    </w:p>
    <w:p w14:paraId="5110F3B0" w14:textId="77777777" w:rsidR="00572992" w:rsidRPr="00525C50" w:rsidRDefault="00572992" w:rsidP="00572992">
      <w:pPr>
        <w:spacing w:line="237" w:lineRule="auto"/>
        <w:ind w:right="872"/>
        <w:rPr>
          <w:rFonts w:ascii="Segoe UI" w:hAnsi="Segoe UI" w:cs="Segoe UI"/>
          <w:lang w:val="sv-SE"/>
        </w:rPr>
      </w:pPr>
      <w:r w:rsidRPr="00525C50">
        <w:rPr>
          <w:rFonts w:ascii="Segoe UI" w:hAnsi="Segoe UI" w:cs="Segoe UI"/>
          <w:lang w:val="sv-SE"/>
        </w:rPr>
        <w:t>Beslut i enlighet med styrelsens förslag kräver biträde av aktieägare som representerar minst 2/3 av såväl de avgivna rösterna som de aktier som är företrädda vid årsstämman.</w:t>
      </w:r>
    </w:p>
    <w:p w14:paraId="1261825A" w14:textId="77777777" w:rsidR="00572992" w:rsidRPr="00525C50" w:rsidRDefault="00572992" w:rsidP="00572992">
      <w:pPr>
        <w:spacing w:line="237" w:lineRule="auto"/>
        <w:ind w:right="872"/>
        <w:rPr>
          <w:rFonts w:ascii="Segoe UI" w:hAnsi="Segoe UI" w:cs="Segoe UI"/>
          <w:lang w:val="sv-SE"/>
        </w:rPr>
      </w:pPr>
    </w:p>
    <w:p w14:paraId="41D28140" w14:textId="77777777" w:rsidR="00572992" w:rsidRPr="00525C50" w:rsidRDefault="00572992" w:rsidP="00572992">
      <w:pPr>
        <w:keepNext/>
        <w:spacing w:line="237" w:lineRule="auto"/>
        <w:ind w:right="873"/>
        <w:rPr>
          <w:rFonts w:ascii="Segoe UI" w:hAnsi="Segoe UI" w:cs="Segoe UI"/>
          <w:b/>
          <w:lang w:val="sv-SE"/>
        </w:rPr>
      </w:pPr>
      <w:r w:rsidRPr="00525C50">
        <w:rPr>
          <w:rFonts w:ascii="Segoe UI" w:hAnsi="Segoe UI" w:cs="Segoe UI"/>
          <w:b/>
          <w:lang w:val="sv-SE"/>
        </w:rPr>
        <w:t>Bemyndigande</w:t>
      </w:r>
    </w:p>
    <w:p w14:paraId="43B543D3" w14:textId="77777777" w:rsidR="00572992" w:rsidRPr="00525C50" w:rsidRDefault="00572992" w:rsidP="00572992">
      <w:pPr>
        <w:keepNext/>
        <w:spacing w:before="1"/>
        <w:ind w:right="873"/>
        <w:rPr>
          <w:rFonts w:ascii="Segoe UI" w:hAnsi="Segoe UI" w:cs="Segoe UI"/>
          <w:lang w:val="sv-SE"/>
        </w:rPr>
      </w:pPr>
      <w:r w:rsidRPr="00525C50">
        <w:rPr>
          <w:rFonts w:ascii="Segoe UI" w:hAnsi="Segoe UI" w:cs="Segoe UI"/>
          <w:lang w:val="sv-SE"/>
        </w:rPr>
        <w:t>Styrelsen, eller den styrelsen utser, ska ha rätt att besluta om de mindre ändringar i årsstämmans beslut som kan erfordras i samband med registrering av beslutet vid Bolagsverket, Euroclear Sweden AB eller på grund av andra formella krav.</w:t>
      </w:r>
    </w:p>
    <w:p w14:paraId="1BF7CBBF" w14:textId="77777777" w:rsidR="00572992" w:rsidRPr="00525C50" w:rsidRDefault="00572992" w:rsidP="00572992">
      <w:pPr>
        <w:pStyle w:val="BodyText"/>
        <w:keepNext/>
        <w:ind w:right="873"/>
        <w:rPr>
          <w:rFonts w:ascii="Segoe UI" w:hAnsi="Segoe UI" w:cs="Segoe UI"/>
          <w:sz w:val="22"/>
          <w:szCs w:val="22"/>
          <w:lang w:val="sv-SE"/>
        </w:rPr>
      </w:pPr>
    </w:p>
    <w:p w14:paraId="0C502CEA" w14:textId="77777777" w:rsidR="00572992" w:rsidRPr="00525C50" w:rsidRDefault="00572992" w:rsidP="00572992">
      <w:pPr>
        <w:pStyle w:val="BodyText"/>
        <w:keepNext/>
        <w:spacing w:before="5"/>
        <w:ind w:right="873"/>
        <w:jc w:val="center"/>
        <w:rPr>
          <w:rFonts w:ascii="Segoe UI" w:hAnsi="Segoe UI" w:cs="Segoe UI"/>
          <w:sz w:val="22"/>
          <w:szCs w:val="22"/>
          <w:lang w:val="sv-SE"/>
        </w:rPr>
      </w:pPr>
      <w:r w:rsidRPr="00525C50">
        <w:rPr>
          <w:rFonts w:ascii="Segoe UI" w:hAnsi="Segoe UI" w:cs="Segoe UI"/>
          <w:noProof/>
        </w:rPr>
        <mc:AlternateContent>
          <mc:Choice Requires="wps">
            <w:drawing>
              <wp:anchor distT="0" distB="0" distL="0" distR="0" simplePos="0" relativeHeight="251672576" behindDoc="1" locked="0" layoutInCell="1" allowOverlap="1" wp14:anchorId="457C74B1" wp14:editId="529591BD">
                <wp:simplePos x="0" y="0"/>
                <wp:positionH relativeFrom="page">
                  <wp:posOffset>2609215</wp:posOffset>
                </wp:positionH>
                <wp:positionV relativeFrom="paragraph">
                  <wp:posOffset>104140</wp:posOffset>
                </wp:positionV>
                <wp:extent cx="2234565"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4565" cy="1270"/>
                        </a:xfrm>
                        <a:custGeom>
                          <a:avLst/>
                          <a:gdLst>
                            <a:gd name="T0" fmla="+- 0 4109 4109"/>
                            <a:gd name="T1" fmla="*/ T0 w 3519"/>
                            <a:gd name="T2" fmla="+- 0 7627 4109"/>
                            <a:gd name="T3" fmla="*/ T2 w 3519"/>
                          </a:gdLst>
                          <a:ahLst/>
                          <a:cxnLst>
                            <a:cxn ang="0">
                              <a:pos x="T1" y="0"/>
                            </a:cxn>
                            <a:cxn ang="0">
                              <a:pos x="T3" y="0"/>
                            </a:cxn>
                          </a:cxnLst>
                          <a:rect l="0" t="0" r="r" b="b"/>
                          <a:pathLst>
                            <a:path w="3519">
                              <a:moveTo>
                                <a:pt x="0" y="0"/>
                              </a:moveTo>
                              <a:lnTo>
                                <a:pt x="35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6BB68" id="Freeform 2" o:spid="_x0000_s1026" style="position:absolute;margin-left:205.45pt;margin-top:8.2pt;width:175.9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" path="m,l3518,e" filled="f" strokeweight=".48pt">
                <v:path arrowok="t" o:connecttype="custom" o:connectlocs="0,0;2233930,0" o:connectangles="0,0"/>
                <w10:wrap type="topAndBottom" anchorx="page"/>
              </v:shape>
            </w:pict>
          </mc:Fallback>
        </mc:AlternateContent>
      </w:r>
    </w:p>
    <w:p w14:paraId="7AD7CE44" w14:textId="77777777" w:rsidR="00572992" w:rsidRPr="00525C50" w:rsidRDefault="00572992" w:rsidP="00572992">
      <w:pPr>
        <w:pStyle w:val="BodyText"/>
        <w:keepNext/>
        <w:spacing w:before="1"/>
        <w:ind w:right="873"/>
        <w:jc w:val="center"/>
        <w:rPr>
          <w:rFonts w:ascii="Segoe UI" w:hAnsi="Segoe UI" w:cs="Segoe UI"/>
          <w:sz w:val="22"/>
          <w:szCs w:val="22"/>
          <w:lang w:val="en-GB"/>
        </w:rPr>
      </w:pPr>
      <w:r w:rsidRPr="00525C50">
        <w:rPr>
          <w:rFonts w:ascii="Segoe UI" w:hAnsi="Segoe UI" w:cs="Segoe UI"/>
          <w:sz w:val="22"/>
          <w:szCs w:val="22"/>
          <w:lang w:val="en-GB"/>
        </w:rPr>
        <w:t>Växjö i april 202</w:t>
      </w:r>
      <w:r>
        <w:rPr>
          <w:rFonts w:ascii="Segoe UI" w:hAnsi="Segoe UI" w:cs="Segoe UI"/>
          <w:sz w:val="22"/>
          <w:szCs w:val="22"/>
          <w:lang w:val="en-GB"/>
        </w:rPr>
        <w:t>2</w:t>
      </w:r>
    </w:p>
    <w:p w14:paraId="44110EEC" w14:textId="77777777" w:rsidR="00572992" w:rsidRPr="00525C50" w:rsidRDefault="00572992" w:rsidP="00572992">
      <w:pPr>
        <w:pStyle w:val="Heading1"/>
        <w:keepNext/>
        <w:ind w:left="0" w:right="873"/>
        <w:jc w:val="center"/>
        <w:rPr>
          <w:rFonts w:ascii="Segoe UI" w:hAnsi="Segoe UI" w:cs="Segoe UI"/>
          <w:sz w:val="22"/>
          <w:szCs w:val="22"/>
          <w:lang w:val="en-GB"/>
        </w:rPr>
      </w:pPr>
      <w:r w:rsidRPr="00525C50">
        <w:rPr>
          <w:rFonts w:ascii="Segoe UI" w:hAnsi="Segoe UI" w:cs="Segoe UI"/>
          <w:sz w:val="22"/>
          <w:szCs w:val="22"/>
          <w:lang w:val="en-GB"/>
        </w:rPr>
        <w:t>Balco Group AB (publ)</w:t>
      </w:r>
    </w:p>
    <w:p w14:paraId="5D765643" w14:textId="77777777" w:rsidR="00572992" w:rsidRPr="00525C50" w:rsidRDefault="00572992" w:rsidP="00572992">
      <w:pPr>
        <w:keepNext/>
        <w:ind w:right="873"/>
        <w:jc w:val="center"/>
        <w:rPr>
          <w:rFonts w:ascii="Segoe UI" w:hAnsi="Segoe UI" w:cs="Segoe UI"/>
          <w:i/>
          <w:lang w:val="sv-SE"/>
        </w:rPr>
      </w:pPr>
      <w:r w:rsidRPr="00525C50">
        <w:rPr>
          <w:rFonts w:ascii="Segoe UI" w:hAnsi="Segoe UI" w:cs="Segoe UI"/>
          <w:i/>
          <w:lang w:val="sv-SE"/>
        </w:rPr>
        <w:t>Styrelsen</w:t>
      </w:r>
    </w:p>
    <w:p w14:paraId="1FD84313" w14:textId="77777777" w:rsidR="00572992" w:rsidRPr="00525C50" w:rsidRDefault="00572992" w:rsidP="00572992">
      <w:pPr>
        <w:pStyle w:val="BodyText"/>
        <w:ind w:right="872"/>
        <w:rPr>
          <w:rFonts w:ascii="Segoe UI" w:hAnsi="Segoe UI" w:cs="Segoe UI"/>
          <w:sz w:val="22"/>
          <w:szCs w:val="22"/>
          <w:lang w:val="sv-SE"/>
        </w:rPr>
      </w:pPr>
    </w:p>
    <w:p w14:paraId="4691F79C" w14:textId="77777777" w:rsidR="00572992" w:rsidRPr="00525C50" w:rsidRDefault="00572992" w:rsidP="00572992">
      <w:pPr>
        <w:pStyle w:val="BodyText"/>
        <w:ind w:right="872"/>
        <w:rPr>
          <w:rFonts w:ascii="Segoe UI" w:hAnsi="Segoe UI" w:cs="Segoe UI"/>
          <w:sz w:val="22"/>
          <w:szCs w:val="22"/>
          <w:lang w:val="sv-SE"/>
        </w:rPr>
      </w:pPr>
    </w:p>
    <w:p w14:paraId="68D4EEFD" w14:textId="77777777" w:rsidR="00572992" w:rsidRPr="00525C50" w:rsidRDefault="00572992" w:rsidP="00572992">
      <w:pPr>
        <w:rPr>
          <w:rFonts w:ascii="Segoe UI" w:hAnsi="Segoe UI" w:cs="Segoe UI"/>
          <w:lang w:val="sv-SE"/>
        </w:rPr>
      </w:pPr>
      <w:r w:rsidRPr="00525C50">
        <w:rPr>
          <w:rFonts w:ascii="Segoe UI" w:hAnsi="Segoe UI" w:cs="Segoe UI"/>
          <w:lang w:val="sv-SE"/>
        </w:rPr>
        <w:br w:type="page"/>
      </w:r>
    </w:p>
    <w:p w14:paraId="274FBE27" w14:textId="201B752A" w:rsidR="00572992" w:rsidRDefault="00572992" w:rsidP="00572992">
      <w:pPr>
        <w:pStyle w:val="BodyText"/>
        <w:ind w:right="872"/>
        <w:rPr>
          <w:rFonts w:ascii="Segoe UI" w:hAnsi="Segoe UI" w:cs="Segoe UI"/>
          <w:b/>
          <w:sz w:val="26"/>
          <w:szCs w:val="26"/>
          <w:lang w:val="sv-SE"/>
        </w:rPr>
      </w:pPr>
      <w:r w:rsidRPr="005A489C">
        <w:rPr>
          <w:rFonts w:ascii="Segoe UI" w:hAnsi="Segoe UI" w:cs="Segoe UI"/>
          <w:b/>
          <w:sz w:val="26"/>
          <w:szCs w:val="26"/>
          <w:lang w:val="sv-SE"/>
        </w:rPr>
        <w:lastRenderedPageBreak/>
        <w:t>Punkt 21: Beslut om erbjudande om återköp av teckningsoptioner av serie 2020/2023</w:t>
      </w:r>
    </w:p>
    <w:p w14:paraId="586A9F34" w14:textId="77777777" w:rsidR="005A489C" w:rsidRPr="005A489C" w:rsidRDefault="005A489C" w:rsidP="00572992">
      <w:pPr>
        <w:pStyle w:val="BodyText"/>
        <w:ind w:right="872"/>
        <w:rPr>
          <w:rFonts w:ascii="Segoe UI" w:hAnsi="Segoe UI" w:cs="Segoe UI"/>
          <w:b/>
          <w:sz w:val="26"/>
          <w:szCs w:val="26"/>
          <w:lang w:val="sv-SE"/>
        </w:rPr>
      </w:pPr>
    </w:p>
    <w:p w14:paraId="393EB3F6" w14:textId="77777777" w:rsidR="00572992" w:rsidRPr="005A489C" w:rsidRDefault="00572992" w:rsidP="00572992">
      <w:pPr>
        <w:pStyle w:val="BodyText"/>
        <w:ind w:right="872"/>
        <w:rPr>
          <w:rFonts w:ascii="Segoe UI" w:hAnsi="Segoe UI" w:cs="Segoe UI"/>
          <w:sz w:val="22"/>
          <w:szCs w:val="22"/>
          <w:lang w:val="sv-SE"/>
        </w:rPr>
      </w:pPr>
      <w:r w:rsidRPr="005A489C">
        <w:rPr>
          <w:rFonts w:ascii="Segoe UI" w:hAnsi="Segoe UI" w:cs="Segoe UI"/>
          <w:sz w:val="22"/>
          <w:szCs w:val="22"/>
          <w:lang w:val="sv-SE"/>
        </w:rPr>
        <w:t>Styrelsen föreslår att årsstämman beslutar att bolaget ska lämna erbjudande till inneha-varna av teckningsoptioner av serie 2020/2023 om återköp av teckningsoptioner mot ett marknadsmässigt vederlag.</w:t>
      </w:r>
    </w:p>
    <w:p w14:paraId="358ABD62" w14:textId="77777777" w:rsidR="00572992" w:rsidRPr="005A489C" w:rsidRDefault="00572992" w:rsidP="00572992">
      <w:pPr>
        <w:pStyle w:val="BodyText"/>
        <w:ind w:right="872"/>
        <w:rPr>
          <w:rFonts w:ascii="Segoe UI" w:hAnsi="Segoe UI" w:cs="Segoe UI"/>
          <w:sz w:val="22"/>
          <w:szCs w:val="22"/>
          <w:lang w:val="sv-SE"/>
        </w:rPr>
      </w:pPr>
    </w:p>
    <w:p w14:paraId="26902A5A" w14:textId="77777777" w:rsidR="00572992" w:rsidRPr="005A489C" w:rsidRDefault="00572992" w:rsidP="00572992">
      <w:pPr>
        <w:pStyle w:val="BodyText"/>
        <w:ind w:right="872"/>
        <w:rPr>
          <w:rFonts w:ascii="Segoe UI" w:hAnsi="Segoe UI" w:cs="Segoe UI"/>
          <w:sz w:val="22"/>
          <w:szCs w:val="22"/>
          <w:lang w:val="sv-SE"/>
        </w:rPr>
      </w:pPr>
      <w:r w:rsidRPr="005A489C">
        <w:rPr>
          <w:rFonts w:ascii="Segoe UI" w:hAnsi="Segoe UI" w:cs="Segoe UI"/>
          <w:sz w:val="22"/>
          <w:szCs w:val="22"/>
          <w:lang w:val="sv-SE"/>
        </w:rPr>
        <w:t xml:space="preserve">Totalt 400 000 teckningsoptioner av serie 2020/2023 har emitterats av bolaget. 400 000 teckningsoptioner innehas av bolagets ledande befattningshavare och ytterligare nyckelmedarbetare, totalt 25 personer. </w:t>
      </w:r>
    </w:p>
    <w:p w14:paraId="03B578B2" w14:textId="77777777" w:rsidR="00572992" w:rsidRPr="005A489C" w:rsidRDefault="00572992" w:rsidP="00572992">
      <w:pPr>
        <w:pStyle w:val="BodyText"/>
        <w:ind w:right="872"/>
        <w:rPr>
          <w:rFonts w:ascii="Segoe UI" w:hAnsi="Segoe UI" w:cs="Segoe UI"/>
          <w:sz w:val="22"/>
          <w:szCs w:val="22"/>
          <w:lang w:val="sv-SE"/>
        </w:rPr>
      </w:pPr>
    </w:p>
    <w:p w14:paraId="63E3E867" w14:textId="77777777" w:rsidR="00572992" w:rsidRPr="005A489C" w:rsidRDefault="00572992" w:rsidP="00572992">
      <w:pPr>
        <w:pStyle w:val="BodyText"/>
        <w:ind w:right="872"/>
        <w:rPr>
          <w:rFonts w:ascii="Segoe UI" w:hAnsi="Segoe UI" w:cs="Segoe UI"/>
          <w:sz w:val="22"/>
          <w:szCs w:val="22"/>
          <w:lang w:val="sv-SE"/>
        </w:rPr>
      </w:pPr>
      <w:r w:rsidRPr="005A489C">
        <w:rPr>
          <w:rFonts w:ascii="Segoe UI" w:hAnsi="Segoe UI" w:cs="Segoe UI"/>
          <w:sz w:val="22"/>
          <w:szCs w:val="22"/>
          <w:lang w:val="sv-SE"/>
        </w:rPr>
        <w:t>Teckningsoptionerna kan enligt sina villkor utnyttjas för teckning av nya aktier i bolaget under perioden 16 december 2023–15 januari 2024 (”Utnyttjandeperioden”).</w:t>
      </w:r>
    </w:p>
    <w:p w14:paraId="3957A9E9" w14:textId="77777777" w:rsidR="00572992" w:rsidRPr="005A489C" w:rsidRDefault="00572992" w:rsidP="00572992">
      <w:pPr>
        <w:pStyle w:val="BodyText"/>
        <w:ind w:right="872"/>
        <w:rPr>
          <w:rFonts w:ascii="Segoe UI" w:hAnsi="Segoe UI" w:cs="Segoe UI"/>
          <w:sz w:val="22"/>
          <w:szCs w:val="22"/>
          <w:lang w:val="sv-SE"/>
        </w:rPr>
      </w:pPr>
    </w:p>
    <w:p w14:paraId="731E1819" w14:textId="77777777" w:rsidR="00572992" w:rsidRPr="005A489C" w:rsidRDefault="00572992" w:rsidP="00572992">
      <w:pPr>
        <w:pStyle w:val="BodyText"/>
        <w:ind w:right="872"/>
        <w:rPr>
          <w:rFonts w:ascii="Segoe UI" w:hAnsi="Segoe UI" w:cs="Segoe UI"/>
          <w:sz w:val="22"/>
          <w:szCs w:val="22"/>
          <w:lang w:val="sv-SE"/>
        </w:rPr>
      </w:pPr>
      <w:r w:rsidRPr="005A489C">
        <w:rPr>
          <w:rFonts w:ascii="Segoe UI" w:hAnsi="Segoe UI" w:cs="Segoe UI"/>
          <w:sz w:val="22"/>
          <w:szCs w:val="22"/>
          <w:lang w:val="sv-SE"/>
        </w:rPr>
        <w:t>Bolaget ska lämna ett erbjudande till respektive innehavare av teckningsoptioner av serie 2020/2023, att under Utnyttjandeperioden till bolaget, mot kontant betalning, överlåta så många teckningsoptioner så att det totala vederlaget från överlåtelsen motsvarar vad innehavaren ska erlägga för de aktier som tecknats genom utnyttjande av resterande teckningsoptioner.</w:t>
      </w:r>
    </w:p>
    <w:p w14:paraId="648F69B8" w14:textId="77777777" w:rsidR="00572992" w:rsidRPr="005A489C" w:rsidRDefault="00572992" w:rsidP="00572992">
      <w:pPr>
        <w:pStyle w:val="BodyText"/>
        <w:ind w:right="872"/>
        <w:rPr>
          <w:rFonts w:ascii="Segoe UI" w:hAnsi="Segoe UI" w:cs="Segoe UI"/>
          <w:sz w:val="22"/>
          <w:szCs w:val="22"/>
          <w:lang w:val="sv-SE"/>
        </w:rPr>
      </w:pPr>
    </w:p>
    <w:p w14:paraId="6CD7B4BF" w14:textId="0A121C50" w:rsidR="00572992" w:rsidRPr="005A489C" w:rsidRDefault="00572992" w:rsidP="00572992">
      <w:pPr>
        <w:pStyle w:val="BodyText"/>
        <w:ind w:right="872"/>
        <w:rPr>
          <w:rFonts w:ascii="Segoe UI" w:hAnsi="Segoe UI" w:cs="Segoe UI"/>
          <w:sz w:val="22"/>
          <w:szCs w:val="22"/>
          <w:lang w:val="sv-SE"/>
        </w:rPr>
      </w:pPr>
      <w:r w:rsidRPr="005A489C">
        <w:rPr>
          <w:rFonts w:ascii="Segoe UI" w:hAnsi="Segoe UI" w:cs="Segoe UI"/>
          <w:sz w:val="22"/>
          <w:szCs w:val="22"/>
          <w:lang w:val="sv-SE"/>
        </w:rPr>
        <w:t>Priset i erbjudandet per teckningsoption ska motsvara den volymvägda betalkursen för bolagets aktie på Nasdaq Stockholm under de tio sista handelsdagar i Utnyttjandeperioden, med avdrag för teckningsoptionens teckningskurs. Vid fastställande av priset i er-bjudandet ska även eventuella genomförda omräkningar av teckningsoptionsvillkoren beaktas.</w:t>
      </w:r>
    </w:p>
    <w:p w14:paraId="2A3DFBB9" w14:textId="77777777" w:rsidR="00572992" w:rsidRPr="005A489C" w:rsidRDefault="00572992" w:rsidP="00572992">
      <w:pPr>
        <w:pStyle w:val="BodyText"/>
        <w:ind w:right="872"/>
        <w:rPr>
          <w:rFonts w:ascii="Segoe UI" w:hAnsi="Segoe UI" w:cs="Segoe UI"/>
          <w:sz w:val="22"/>
          <w:szCs w:val="22"/>
          <w:lang w:val="sv-SE"/>
        </w:rPr>
      </w:pPr>
    </w:p>
    <w:p w14:paraId="26EEB742" w14:textId="73D4D844" w:rsidR="00572992" w:rsidRPr="005A489C" w:rsidRDefault="00572992" w:rsidP="00572992">
      <w:pPr>
        <w:pStyle w:val="BodyText"/>
        <w:ind w:right="872"/>
        <w:rPr>
          <w:rFonts w:ascii="Segoe UI" w:hAnsi="Segoe UI" w:cs="Segoe UI"/>
          <w:sz w:val="22"/>
          <w:szCs w:val="22"/>
          <w:lang w:val="sv-SE"/>
        </w:rPr>
      </w:pPr>
      <w:r w:rsidRPr="005A489C">
        <w:rPr>
          <w:rFonts w:ascii="Segoe UI" w:hAnsi="Segoe UI" w:cs="Segoe UI"/>
          <w:sz w:val="22"/>
          <w:szCs w:val="22"/>
          <w:lang w:val="sv-SE"/>
        </w:rPr>
        <w:t>Förslaget innebär ingen ändring av villkoren för teckningsoptionerna. Innehavare som väljer att inte acceptera erbjudandet om återköp kan, utan påverkan av erbjudandet, utnyttja sina teckningsoptioner för teckning av aktier i bolaget under utnyttjandeperioden enligt villkoren för teckningsoptionerna. Innehavare som väljer att acceptera erbjudandet om återköp ska åta sig att använda vederlaget från överlåtelsen till betalning av aktier som tecknas genom utnyttjande av sitt resterande innehav av teckningsoptioner.</w:t>
      </w:r>
    </w:p>
    <w:p w14:paraId="2EF92AA8" w14:textId="77777777" w:rsidR="00572992" w:rsidRPr="005A489C" w:rsidRDefault="00572992" w:rsidP="00572992">
      <w:pPr>
        <w:pStyle w:val="BodyText"/>
        <w:ind w:right="872"/>
        <w:rPr>
          <w:rFonts w:ascii="Segoe UI" w:hAnsi="Segoe UI" w:cs="Segoe UI"/>
          <w:sz w:val="22"/>
          <w:szCs w:val="22"/>
          <w:lang w:val="sv-SE"/>
        </w:rPr>
      </w:pPr>
    </w:p>
    <w:p w14:paraId="27E6340B" w14:textId="7B5D9D03" w:rsidR="00572992" w:rsidRPr="005A489C" w:rsidRDefault="00572992" w:rsidP="00572992">
      <w:pPr>
        <w:pStyle w:val="BodyText"/>
        <w:ind w:right="872"/>
        <w:rPr>
          <w:rFonts w:ascii="Segoe UI" w:hAnsi="Segoe UI" w:cs="Segoe UI"/>
          <w:sz w:val="22"/>
          <w:szCs w:val="22"/>
          <w:lang w:val="sv-SE"/>
        </w:rPr>
      </w:pPr>
      <w:r w:rsidRPr="005A489C">
        <w:rPr>
          <w:rFonts w:ascii="Segoe UI" w:hAnsi="Segoe UI" w:cs="Segoe UI"/>
          <w:sz w:val="22"/>
          <w:szCs w:val="22"/>
          <w:lang w:val="sv-SE"/>
        </w:rPr>
        <w:t>Förslaget syftar till att underlätta för teckningsoptionsinnehavarna att realisera sina respektive innehav av teckningsoptioner jämfört med om teckningsoptionerna utnyttjas och innehavarna, för att finansiera utnyttjandet, sedan säljer de nya aktierna på marknaden. Efter genomförande av erbjudandet avser bolaget att makulera återköpta teckningsoptioner.</w:t>
      </w:r>
    </w:p>
    <w:p w14:paraId="456748A3" w14:textId="77777777" w:rsidR="00572992" w:rsidRPr="005A489C" w:rsidRDefault="00572992" w:rsidP="00572992">
      <w:pPr>
        <w:pStyle w:val="BodyText"/>
        <w:ind w:right="872"/>
        <w:rPr>
          <w:rFonts w:ascii="Segoe UI" w:hAnsi="Segoe UI" w:cs="Segoe UI"/>
          <w:sz w:val="22"/>
          <w:szCs w:val="22"/>
          <w:lang w:val="sv-SE"/>
        </w:rPr>
      </w:pPr>
    </w:p>
    <w:p w14:paraId="524CA8E9" w14:textId="77777777" w:rsidR="00B54266" w:rsidRPr="005A489C" w:rsidRDefault="00B54266" w:rsidP="00B54266">
      <w:pPr>
        <w:spacing w:line="237" w:lineRule="auto"/>
        <w:ind w:right="872"/>
        <w:rPr>
          <w:rFonts w:ascii="Segoe UI" w:hAnsi="Segoe UI" w:cs="Segoe UI"/>
          <w:b/>
          <w:lang w:val="sv-SE"/>
        </w:rPr>
      </w:pPr>
      <w:r w:rsidRPr="005A489C">
        <w:rPr>
          <w:rFonts w:ascii="Segoe UI" w:hAnsi="Segoe UI" w:cs="Segoe UI"/>
          <w:b/>
          <w:lang w:val="sv-SE"/>
        </w:rPr>
        <w:t xml:space="preserve">Majoritetskrav </w:t>
      </w:r>
    </w:p>
    <w:p w14:paraId="61F8E0DD" w14:textId="77777777" w:rsidR="00B54266" w:rsidRPr="005A489C" w:rsidRDefault="00B54266" w:rsidP="00B54266">
      <w:pPr>
        <w:spacing w:line="237" w:lineRule="auto"/>
        <w:ind w:right="872"/>
        <w:rPr>
          <w:rFonts w:ascii="Segoe UI" w:hAnsi="Segoe UI" w:cs="Segoe UI"/>
          <w:lang w:val="sv-SE"/>
        </w:rPr>
      </w:pPr>
      <w:r w:rsidRPr="005A489C">
        <w:rPr>
          <w:rFonts w:ascii="Segoe UI" w:hAnsi="Segoe UI" w:cs="Segoe UI"/>
          <w:lang w:val="sv-SE"/>
        </w:rPr>
        <w:t>Beslut i enlighet med styrelsens förslag kräver biträde av aktieägare som representerar minst 9/10 av såväl de angivna rösterna som de aktier som är företrädda vid årsstämman.</w:t>
      </w:r>
    </w:p>
    <w:p w14:paraId="23D75F8B" w14:textId="5CE83933" w:rsidR="00B54266" w:rsidRPr="005A489C" w:rsidRDefault="00B54266" w:rsidP="00B54266">
      <w:pPr>
        <w:spacing w:line="237" w:lineRule="auto"/>
        <w:ind w:right="872"/>
        <w:rPr>
          <w:rFonts w:ascii="Segoe UI" w:hAnsi="Segoe UI" w:cs="Segoe UI"/>
          <w:lang w:val="sv-SE"/>
        </w:rPr>
      </w:pPr>
    </w:p>
    <w:p w14:paraId="53E73158" w14:textId="77777777" w:rsidR="00B54266" w:rsidRPr="005A489C" w:rsidRDefault="00B54266" w:rsidP="00B54266">
      <w:pPr>
        <w:spacing w:line="237" w:lineRule="auto"/>
        <w:ind w:right="872"/>
        <w:rPr>
          <w:rFonts w:ascii="Segoe UI" w:hAnsi="Segoe UI" w:cs="Segoe UI"/>
          <w:lang w:val="sv-SE"/>
        </w:rPr>
      </w:pPr>
    </w:p>
    <w:p w14:paraId="1879287F" w14:textId="77777777" w:rsidR="00B54266" w:rsidRPr="005A489C" w:rsidRDefault="00B54266" w:rsidP="00B54266">
      <w:pPr>
        <w:spacing w:line="237" w:lineRule="auto"/>
        <w:ind w:right="872"/>
        <w:rPr>
          <w:rFonts w:ascii="Segoe UI" w:hAnsi="Segoe UI" w:cs="Segoe UI"/>
          <w:b/>
          <w:lang w:val="sv-SE"/>
        </w:rPr>
      </w:pPr>
      <w:r w:rsidRPr="005A489C">
        <w:rPr>
          <w:rFonts w:ascii="Segoe UI" w:hAnsi="Segoe UI" w:cs="Segoe UI"/>
          <w:b/>
          <w:lang w:val="sv-SE"/>
        </w:rPr>
        <w:t>Bemyndigande</w:t>
      </w:r>
    </w:p>
    <w:p w14:paraId="7B13512C" w14:textId="77777777" w:rsidR="00B54266" w:rsidRPr="005A489C" w:rsidRDefault="00B54266" w:rsidP="00B54266">
      <w:pPr>
        <w:spacing w:before="1"/>
        <w:ind w:right="872"/>
        <w:rPr>
          <w:rFonts w:ascii="Segoe UI" w:hAnsi="Segoe UI" w:cs="Segoe UI"/>
          <w:lang w:val="sv-SE"/>
        </w:rPr>
      </w:pPr>
      <w:r w:rsidRPr="005A489C">
        <w:rPr>
          <w:rFonts w:ascii="Segoe UI" w:hAnsi="Segoe UI" w:cs="Segoe UI"/>
          <w:lang w:val="sv-SE"/>
        </w:rPr>
        <w:t>Styrelsen, eller den styrelsen utser, ska ha rätt att besluta om de mindre ändringar i årsstämmans beslut som kan erfordras i samband med registrering av beslutet vid Bolagsverket, Euroclear Sweden AB eller på grund av andra formella krav.</w:t>
      </w:r>
    </w:p>
    <w:p w14:paraId="2F1DF84D" w14:textId="77777777" w:rsidR="00B54266" w:rsidRPr="005A489C" w:rsidRDefault="00B54266" w:rsidP="00B54266">
      <w:pPr>
        <w:spacing w:line="237" w:lineRule="auto"/>
        <w:ind w:right="872"/>
        <w:rPr>
          <w:rFonts w:ascii="Segoe UI" w:hAnsi="Segoe UI" w:cs="Segoe UI"/>
          <w:lang w:val="sv-SE"/>
        </w:rPr>
      </w:pPr>
    </w:p>
    <w:p w14:paraId="2BCB6A6E" w14:textId="77777777" w:rsidR="00B54266" w:rsidRPr="005A489C" w:rsidRDefault="00B54266" w:rsidP="00B54266">
      <w:pPr>
        <w:pStyle w:val="BodyText"/>
        <w:keepNext/>
        <w:spacing w:before="5"/>
        <w:ind w:right="873"/>
        <w:jc w:val="center"/>
        <w:rPr>
          <w:rFonts w:ascii="Segoe UI" w:hAnsi="Segoe UI" w:cs="Segoe UI"/>
          <w:sz w:val="22"/>
          <w:szCs w:val="22"/>
          <w:lang w:val="sv-SE"/>
        </w:rPr>
      </w:pPr>
      <w:r w:rsidRPr="005A489C">
        <w:rPr>
          <w:rFonts w:ascii="Segoe UI" w:hAnsi="Segoe UI" w:cs="Segoe UI"/>
          <w:noProof/>
        </w:rPr>
        <mc:AlternateContent>
          <mc:Choice Requires="wps">
            <w:drawing>
              <wp:anchor distT="0" distB="0" distL="0" distR="0" simplePos="0" relativeHeight="251675648" behindDoc="1" locked="0" layoutInCell="1" allowOverlap="1" wp14:anchorId="325DB259" wp14:editId="4F8FDB98">
                <wp:simplePos x="0" y="0"/>
                <wp:positionH relativeFrom="page">
                  <wp:posOffset>2609215</wp:posOffset>
                </wp:positionH>
                <wp:positionV relativeFrom="paragraph">
                  <wp:posOffset>104140</wp:posOffset>
                </wp:positionV>
                <wp:extent cx="2234565"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4565" cy="1270"/>
                        </a:xfrm>
                        <a:custGeom>
                          <a:avLst/>
                          <a:gdLst>
                            <a:gd name="T0" fmla="+- 0 4109 4109"/>
                            <a:gd name="T1" fmla="*/ T0 w 3519"/>
                            <a:gd name="T2" fmla="+- 0 7627 4109"/>
                            <a:gd name="T3" fmla="*/ T2 w 3519"/>
                          </a:gdLst>
                          <a:ahLst/>
                          <a:cxnLst>
                            <a:cxn ang="0">
                              <a:pos x="T1" y="0"/>
                            </a:cxn>
                            <a:cxn ang="0">
                              <a:pos x="T3" y="0"/>
                            </a:cxn>
                          </a:cxnLst>
                          <a:rect l="0" t="0" r="r" b="b"/>
                          <a:pathLst>
                            <a:path w="3519">
                              <a:moveTo>
                                <a:pt x="0" y="0"/>
                              </a:moveTo>
                              <a:lnTo>
                                <a:pt x="35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ED9C6" id="Freeform 2" o:spid="_x0000_s1026" style="position:absolute;margin-left:205.45pt;margin-top:8.2pt;width:175.9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" path="m,l3518,e" filled="f" strokeweight=".48pt">
                <v:path arrowok="t" o:connecttype="custom" o:connectlocs="0,0;2233930,0" o:connectangles="0,0"/>
                <w10:wrap type="topAndBottom" anchorx="page"/>
              </v:shape>
            </w:pict>
          </mc:Fallback>
        </mc:AlternateContent>
      </w:r>
    </w:p>
    <w:p w14:paraId="35BECA3D" w14:textId="5D89598D" w:rsidR="00B54266" w:rsidRPr="005A489C" w:rsidRDefault="00B54266" w:rsidP="00B54266">
      <w:pPr>
        <w:pStyle w:val="BodyText"/>
        <w:keepNext/>
        <w:spacing w:before="1"/>
        <w:ind w:right="873"/>
        <w:jc w:val="center"/>
        <w:rPr>
          <w:rFonts w:ascii="Segoe UI" w:hAnsi="Segoe UI" w:cs="Segoe UI"/>
          <w:sz w:val="22"/>
          <w:szCs w:val="22"/>
          <w:lang w:val="en-GB"/>
        </w:rPr>
      </w:pPr>
      <w:r w:rsidRPr="005A489C">
        <w:rPr>
          <w:rFonts w:ascii="Segoe UI" w:hAnsi="Segoe UI" w:cs="Segoe UI"/>
          <w:sz w:val="22"/>
          <w:szCs w:val="22"/>
          <w:lang w:val="en-GB"/>
        </w:rPr>
        <w:t>Växjö i april 2022</w:t>
      </w:r>
    </w:p>
    <w:p w14:paraId="73615C8D" w14:textId="77777777" w:rsidR="00B54266" w:rsidRPr="005A489C" w:rsidRDefault="00B54266" w:rsidP="00B54266">
      <w:pPr>
        <w:pStyle w:val="Heading1"/>
        <w:keepNext/>
        <w:ind w:left="0" w:right="873"/>
        <w:jc w:val="center"/>
        <w:rPr>
          <w:rFonts w:ascii="Segoe UI" w:hAnsi="Segoe UI" w:cs="Segoe UI"/>
          <w:sz w:val="22"/>
          <w:szCs w:val="22"/>
          <w:lang w:val="en-GB"/>
        </w:rPr>
      </w:pPr>
      <w:r w:rsidRPr="005A489C">
        <w:rPr>
          <w:rFonts w:ascii="Segoe UI" w:hAnsi="Segoe UI" w:cs="Segoe UI"/>
          <w:sz w:val="22"/>
          <w:szCs w:val="22"/>
          <w:lang w:val="en-GB"/>
        </w:rPr>
        <w:t>Balco Group AB (publ)</w:t>
      </w:r>
    </w:p>
    <w:p w14:paraId="7928779E" w14:textId="77777777" w:rsidR="00B54266" w:rsidRPr="005A489C" w:rsidRDefault="00B54266" w:rsidP="00B54266">
      <w:pPr>
        <w:keepNext/>
        <w:ind w:right="873"/>
        <w:jc w:val="center"/>
        <w:rPr>
          <w:rFonts w:ascii="Segoe UI" w:hAnsi="Segoe UI" w:cs="Segoe UI"/>
          <w:i/>
          <w:lang w:val="sv-SE"/>
        </w:rPr>
      </w:pPr>
      <w:r w:rsidRPr="005A489C">
        <w:rPr>
          <w:rFonts w:ascii="Segoe UI" w:hAnsi="Segoe UI" w:cs="Segoe UI"/>
          <w:i/>
          <w:lang w:val="sv-SE"/>
        </w:rPr>
        <w:t>Styrelsen</w:t>
      </w:r>
    </w:p>
    <w:p w14:paraId="2081E5E8" w14:textId="77777777" w:rsidR="00B54266" w:rsidRPr="00B54266" w:rsidRDefault="00B54266" w:rsidP="00B54266">
      <w:pPr>
        <w:rPr>
          <w:rFonts w:ascii="Segoe UI" w:hAnsi="Segoe UI" w:cs="Segoe UI"/>
          <w:i/>
          <w:color w:val="FF0000"/>
          <w:lang w:val="sv-SE"/>
        </w:rPr>
      </w:pPr>
    </w:p>
    <w:p w14:paraId="1E24EA8A" w14:textId="77777777" w:rsidR="00572992" w:rsidRPr="00B54266" w:rsidRDefault="00572992" w:rsidP="00572992">
      <w:pPr>
        <w:pStyle w:val="BodyText"/>
        <w:ind w:right="872"/>
        <w:rPr>
          <w:rFonts w:ascii="Segoe UI" w:hAnsi="Segoe UI" w:cs="Segoe UI"/>
          <w:color w:val="FF0000"/>
          <w:sz w:val="26"/>
          <w:szCs w:val="26"/>
          <w:lang w:val="sv-SE"/>
        </w:rPr>
      </w:pPr>
    </w:p>
    <w:p w14:paraId="772A4DD1" w14:textId="77777777" w:rsidR="00572992" w:rsidRPr="00B54266" w:rsidRDefault="00572992" w:rsidP="00572992">
      <w:pPr>
        <w:pStyle w:val="BodyText"/>
        <w:ind w:right="872"/>
        <w:rPr>
          <w:rFonts w:ascii="Segoe UI" w:hAnsi="Segoe UI" w:cs="Segoe UI"/>
          <w:b/>
          <w:color w:val="FF0000"/>
          <w:sz w:val="26"/>
          <w:szCs w:val="26"/>
          <w:lang w:val="sv-SE"/>
        </w:rPr>
      </w:pPr>
    </w:p>
    <w:p w14:paraId="484DD204" w14:textId="793D5C7F" w:rsidR="00572992" w:rsidRPr="00B54266" w:rsidRDefault="00572992" w:rsidP="00572992">
      <w:pPr>
        <w:pStyle w:val="BodyText"/>
        <w:ind w:right="872"/>
        <w:rPr>
          <w:rFonts w:ascii="Segoe UI" w:hAnsi="Segoe UI" w:cs="Segoe UI"/>
          <w:b/>
          <w:color w:val="FF0000"/>
          <w:sz w:val="26"/>
          <w:szCs w:val="26"/>
          <w:lang w:val="sv-SE"/>
        </w:rPr>
      </w:pPr>
    </w:p>
    <w:p w14:paraId="42127204" w14:textId="58ACE349" w:rsidR="00B54266" w:rsidRPr="00B54266" w:rsidRDefault="00B54266" w:rsidP="00572992">
      <w:pPr>
        <w:pStyle w:val="BodyText"/>
        <w:ind w:right="872"/>
        <w:rPr>
          <w:rFonts w:ascii="Segoe UI" w:hAnsi="Segoe UI" w:cs="Segoe UI"/>
          <w:b/>
          <w:color w:val="FF0000"/>
          <w:sz w:val="26"/>
          <w:szCs w:val="26"/>
          <w:lang w:val="sv-SE"/>
        </w:rPr>
      </w:pPr>
    </w:p>
    <w:p w14:paraId="7B984D92" w14:textId="1CE4C304" w:rsidR="00B54266" w:rsidRPr="00B54266" w:rsidRDefault="00B54266" w:rsidP="00572992">
      <w:pPr>
        <w:pStyle w:val="BodyText"/>
        <w:ind w:right="872"/>
        <w:rPr>
          <w:rFonts w:ascii="Segoe UI" w:hAnsi="Segoe UI" w:cs="Segoe UI"/>
          <w:b/>
          <w:color w:val="FF0000"/>
          <w:sz w:val="26"/>
          <w:szCs w:val="26"/>
          <w:lang w:val="sv-SE"/>
        </w:rPr>
      </w:pPr>
    </w:p>
    <w:p w14:paraId="0F1A365D" w14:textId="7BA45351" w:rsidR="00B54266" w:rsidRPr="00B54266" w:rsidRDefault="00B54266" w:rsidP="00572992">
      <w:pPr>
        <w:pStyle w:val="BodyText"/>
        <w:ind w:right="872"/>
        <w:rPr>
          <w:rFonts w:ascii="Segoe UI" w:hAnsi="Segoe UI" w:cs="Segoe UI"/>
          <w:b/>
          <w:color w:val="FF0000"/>
          <w:sz w:val="26"/>
          <w:szCs w:val="26"/>
          <w:lang w:val="sv-SE"/>
        </w:rPr>
      </w:pPr>
    </w:p>
    <w:p w14:paraId="6A1D39D8" w14:textId="7E40F133" w:rsidR="00B54266" w:rsidRPr="00B54266" w:rsidRDefault="00B54266" w:rsidP="00572992">
      <w:pPr>
        <w:pStyle w:val="BodyText"/>
        <w:ind w:right="872"/>
        <w:rPr>
          <w:rFonts w:ascii="Segoe UI" w:hAnsi="Segoe UI" w:cs="Segoe UI"/>
          <w:b/>
          <w:color w:val="FF0000"/>
          <w:sz w:val="26"/>
          <w:szCs w:val="26"/>
          <w:lang w:val="sv-SE"/>
        </w:rPr>
      </w:pPr>
    </w:p>
    <w:p w14:paraId="1C723AA6" w14:textId="6540B55D" w:rsidR="00B54266" w:rsidRPr="00B54266" w:rsidRDefault="00B54266" w:rsidP="00572992">
      <w:pPr>
        <w:pStyle w:val="BodyText"/>
        <w:ind w:right="872"/>
        <w:rPr>
          <w:rFonts w:ascii="Segoe UI" w:hAnsi="Segoe UI" w:cs="Segoe UI"/>
          <w:b/>
          <w:color w:val="FF0000"/>
          <w:sz w:val="26"/>
          <w:szCs w:val="26"/>
          <w:lang w:val="sv-SE"/>
        </w:rPr>
      </w:pPr>
    </w:p>
    <w:p w14:paraId="7E7AA06D" w14:textId="4169682A" w:rsidR="00B54266" w:rsidRPr="00B54266" w:rsidRDefault="00B54266" w:rsidP="00572992">
      <w:pPr>
        <w:pStyle w:val="BodyText"/>
        <w:ind w:right="872"/>
        <w:rPr>
          <w:rFonts w:ascii="Segoe UI" w:hAnsi="Segoe UI" w:cs="Segoe UI"/>
          <w:b/>
          <w:color w:val="FF0000"/>
          <w:sz w:val="26"/>
          <w:szCs w:val="26"/>
          <w:lang w:val="sv-SE"/>
        </w:rPr>
      </w:pPr>
    </w:p>
    <w:p w14:paraId="03CDE2C3" w14:textId="0C80FB9B" w:rsidR="00B54266" w:rsidRPr="00B54266" w:rsidRDefault="00B54266" w:rsidP="00572992">
      <w:pPr>
        <w:pStyle w:val="BodyText"/>
        <w:ind w:right="872"/>
        <w:rPr>
          <w:rFonts w:ascii="Segoe UI" w:hAnsi="Segoe UI" w:cs="Segoe UI"/>
          <w:b/>
          <w:color w:val="FF0000"/>
          <w:sz w:val="26"/>
          <w:szCs w:val="26"/>
          <w:lang w:val="sv-SE"/>
        </w:rPr>
      </w:pPr>
    </w:p>
    <w:p w14:paraId="4B411597" w14:textId="1AE6291C" w:rsidR="00B54266" w:rsidRPr="00B54266" w:rsidRDefault="00B54266" w:rsidP="00572992">
      <w:pPr>
        <w:pStyle w:val="BodyText"/>
        <w:ind w:right="872"/>
        <w:rPr>
          <w:rFonts w:ascii="Segoe UI" w:hAnsi="Segoe UI" w:cs="Segoe UI"/>
          <w:b/>
          <w:color w:val="FF0000"/>
          <w:sz w:val="26"/>
          <w:szCs w:val="26"/>
          <w:lang w:val="sv-SE"/>
        </w:rPr>
      </w:pPr>
    </w:p>
    <w:p w14:paraId="0AC3D631" w14:textId="15FCC010" w:rsidR="00B54266" w:rsidRPr="00B54266" w:rsidRDefault="00B54266" w:rsidP="00572992">
      <w:pPr>
        <w:pStyle w:val="BodyText"/>
        <w:ind w:right="872"/>
        <w:rPr>
          <w:rFonts w:ascii="Segoe UI" w:hAnsi="Segoe UI" w:cs="Segoe UI"/>
          <w:b/>
          <w:color w:val="FF0000"/>
          <w:sz w:val="26"/>
          <w:szCs w:val="26"/>
          <w:lang w:val="sv-SE"/>
        </w:rPr>
      </w:pPr>
    </w:p>
    <w:p w14:paraId="1C60EA60" w14:textId="4D0C2011" w:rsidR="00B54266" w:rsidRPr="00B54266" w:rsidRDefault="00B54266" w:rsidP="00572992">
      <w:pPr>
        <w:pStyle w:val="BodyText"/>
        <w:ind w:right="872"/>
        <w:rPr>
          <w:rFonts w:ascii="Segoe UI" w:hAnsi="Segoe UI" w:cs="Segoe UI"/>
          <w:b/>
          <w:color w:val="FF0000"/>
          <w:sz w:val="26"/>
          <w:szCs w:val="26"/>
          <w:lang w:val="sv-SE"/>
        </w:rPr>
      </w:pPr>
    </w:p>
    <w:p w14:paraId="6537190B" w14:textId="0DC8B848" w:rsidR="00B54266" w:rsidRPr="00B54266" w:rsidRDefault="00B54266" w:rsidP="00572992">
      <w:pPr>
        <w:pStyle w:val="BodyText"/>
        <w:ind w:right="872"/>
        <w:rPr>
          <w:rFonts w:ascii="Segoe UI" w:hAnsi="Segoe UI" w:cs="Segoe UI"/>
          <w:b/>
          <w:color w:val="FF0000"/>
          <w:sz w:val="26"/>
          <w:szCs w:val="26"/>
          <w:lang w:val="sv-SE"/>
        </w:rPr>
      </w:pPr>
    </w:p>
    <w:p w14:paraId="68524A3E" w14:textId="37F70D2F" w:rsidR="00B54266" w:rsidRPr="00B54266" w:rsidRDefault="00B54266" w:rsidP="00572992">
      <w:pPr>
        <w:pStyle w:val="BodyText"/>
        <w:ind w:right="872"/>
        <w:rPr>
          <w:rFonts w:ascii="Segoe UI" w:hAnsi="Segoe UI" w:cs="Segoe UI"/>
          <w:b/>
          <w:color w:val="FF0000"/>
          <w:sz w:val="26"/>
          <w:szCs w:val="26"/>
          <w:lang w:val="sv-SE"/>
        </w:rPr>
      </w:pPr>
    </w:p>
    <w:p w14:paraId="1BC183B1" w14:textId="69E5D8F1" w:rsidR="00B54266" w:rsidRPr="00B54266" w:rsidRDefault="00B54266" w:rsidP="00572992">
      <w:pPr>
        <w:pStyle w:val="BodyText"/>
        <w:ind w:right="872"/>
        <w:rPr>
          <w:rFonts w:ascii="Segoe UI" w:hAnsi="Segoe UI" w:cs="Segoe UI"/>
          <w:b/>
          <w:color w:val="FF0000"/>
          <w:sz w:val="26"/>
          <w:szCs w:val="26"/>
          <w:lang w:val="sv-SE"/>
        </w:rPr>
      </w:pPr>
    </w:p>
    <w:p w14:paraId="31C085DF" w14:textId="41DC7A34" w:rsidR="00B54266" w:rsidRPr="00B54266" w:rsidRDefault="00B54266" w:rsidP="00572992">
      <w:pPr>
        <w:pStyle w:val="BodyText"/>
        <w:ind w:right="872"/>
        <w:rPr>
          <w:rFonts w:ascii="Segoe UI" w:hAnsi="Segoe UI" w:cs="Segoe UI"/>
          <w:b/>
          <w:color w:val="FF0000"/>
          <w:sz w:val="26"/>
          <w:szCs w:val="26"/>
          <w:lang w:val="sv-SE"/>
        </w:rPr>
      </w:pPr>
    </w:p>
    <w:p w14:paraId="4248ED97" w14:textId="02CF8563" w:rsidR="00B54266" w:rsidRPr="00B54266" w:rsidRDefault="00B54266" w:rsidP="00572992">
      <w:pPr>
        <w:pStyle w:val="BodyText"/>
        <w:ind w:right="872"/>
        <w:rPr>
          <w:rFonts w:ascii="Segoe UI" w:hAnsi="Segoe UI" w:cs="Segoe UI"/>
          <w:b/>
          <w:color w:val="FF0000"/>
          <w:sz w:val="26"/>
          <w:szCs w:val="26"/>
          <w:lang w:val="sv-SE"/>
        </w:rPr>
      </w:pPr>
    </w:p>
    <w:p w14:paraId="6E3CDE09" w14:textId="77777777" w:rsidR="00B54266" w:rsidRPr="00B54266" w:rsidRDefault="00B54266" w:rsidP="00572992">
      <w:pPr>
        <w:pStyle w:val="BodyText"/>
        <w:ind w:right="872"/>
        <w:rPr>
          <w:rFonts w:ascii="Segoe UI" w:hAnsi="Segoe UI" w:cs="Segoe UI"/>
          <w:b/>
          <w:color w:val="FF0000"/>
          <w:sz w:val="26"/>
          <w:szCs w:val="26"/>
          <w:lang w:val="sv-SE"/>
        </w:rPr>
      </w:pPr>
    </w:p>
    <w:p w14:paraId="2D646E6D" w14:textId="77777777" w:rsidR="00B54266" w:rsidRPr="00B54266" w:rsidRDefault="00B54266" w:rsidP="00572992">
      <w:pPr>
        <w:pStyle w:val="BodyText"/>
        <w:ind w:right="872"/>
        <w:rPr>
          <w:rFonts w:ascii="Segoe UI" w:hAnsi="Segoe UI" w:cs="Segoe UI"/>
          <w:b/>
          <w:color w:val="FF0000"/>
          <w:sz w:val="26"/>
          <w:szCs w:val="26"/>
          <w:lang w:val="sv-SE"/>
        </w:rPr>
      </w:pPr>
    </w:p>
    <w:p w14:paraId="2565E3FD" w14:textId="77777777" w:rsidR="00B54266" w:rsidRPr="00B54266" w:rsidRDefault="00B54266" w:rsidP="00572992">
      <w:pPr>
        <w:pStyle w:val="BodyText"/>
        <w:ind w:right="872"/>
        <w:rPr>
          <w:rFonts w:ascii="Segoe UI" w:hAnsi="Segoe UI" w:cs="Segoe UI"/>
          <w:b/>
          <w:color w:val="FF0000"/>
          <w:sz w:val="26"/>
          <w:szCs w:val="26"/>
          <w:lang w:val="sv-SE"/>
        </w:rPr>
      </w:pPr>
    </w:p>
    <w:p w14:paraId="775C5DD8" w14:textId="77777777" w:rsidR="00B54266" w:rsidRPr="00B54266" w:rsidRDefault="00B54266" w:rsidP="00572992">
      <w:pPr>
        <w:pStyle w:val="BodyText"/>
        <w:ind w:right="872"/>
        <w:rPr>
          <w:rFonts w:ascii="Segoe UI" w:hAnsi="Segoe UI" w:cs="Segoe UI"/>
          <w:b/>
          <w:color w:val="FF0000"/>
          <w:sz w:val="26"/>
          <w:szCs w:val="26"/>
          <w:lang w:val="sv-SE"/>
        </w:rPr>
      </w:pPr>
    </w:p>
    <w:p w14:paraId="0084B184" w14:textId="77777777" w:rsidR="00B54266" w:rsidRPr="00B54266" w:rsidRDefault="00B54266" w:rsidP="00572992">
      <w:pPr>
        <w:pStyle w:val="BodyText"/>
        <w:ind w:right="872"/>
        <w:rPr>
          <w:rFonts w:ascii="Segoe UI" w:hAnsi="Segoe UI" w:cs="Segoe UI"/>
          <w:b/>
          <w:color w:val="FF0000"/>
          <w:sz w:val="26"/>
          <w:szCs w:val="26"/>
          <w:lang w:val="sv-SE"/>
        </w:rPr>
      </w:pPr>
    </w:p>
    <w:p w14:paraId="35869B74" w14:textId="77777777" w:rsidR="00B54266" w:rsidRPr="00B54266" w:rsidRDefault="00B54266" w:rsidP="00572992">
      <w:pPr>
        <w:pStyle w:val="BodyText"/>
        <w:ind w:right="872"/>
        <w:rPr>
          <w:rFonts w:ascii="Segoe UI" w:hAnsi="Segoe UI" w:cs="Segoe UI"/>
          <w:b/>
          <w:color w:val="FF0000"/>
          <w:sz w:val="26"/>
          <w:szCs w:val="26"/>
          <w:lang w:val="sv-SE"/>
        </w:rPr>
      </w:pPr>
    </w:p>
    <w:p w14:paraId="7EC68893" w14:textId="77777777" w:rsidR="00B54266" w:rsidRPr="00B54266" w:rsidRDefault="00B54266" w:rsidP="00572992">
      <w:pPr>
        <w:pStyle w:val="BodyText"/>
        <w:ind w:right="872"/>
        <w:rPr>
          <w:rFonts w:ascii="Segoe UI" w:hAnsi="Segoe UI" w:cs="Segoe UI"/>
          <w:b/>
          <w:color w:val="FF0000"/>
          <w:sz w:val="26"/>
          <w:szCs w:val="26"/>
          <w:lang w:val="sv-SE"/>
        </w:rPr>
      </w:pPr>
    </w:p>
    <w:p w14:paraId="3ED7178E" w14:textId="77777777" w:rsidR="00B54266" w:rsidRPr="00B54266" w:rsidRDefault="00B54266" w:rsidP="00572992">
      <w:pPr>
        <w:pStyle w:val="BodyText"/>
        <w:ind w:right="872"/>
        <w:rPr>
          <w:rFonts w:ascii="Segoe UI" w:hAnsi="Segoe UI" w:cs="Segoe UI"/>
          <w:b/>
          <w:color w:val="FF0000"/>
          <w:sz w:val="26"/>
          <w:szCs w:val="26"/>
          <w:lang w:val="sv-SE"/>
        </w:rPr>
      </w:pPr>
    </w:p>
    <w:p w14:paraId="52EC1747" w14:textId="77777777" w:rsidR="00B54266" w:rsidRPr="00B54266" w:rsidRDefault="00B54266" w:rsidP="00572992">
      <w:pPr>
        <w:pStyle w:val="BodyText"/>
        <w:ind w:right="872"/>
        <w:rPr>
          <w:rFonts w:ascii="Segoe UI" w:hAnsi="Segoe UI" w:cs="Segoe UI"/>
          <w:b/>
          <w:color w:val="FF0000"/>
          <w:sz w:val="26"/>
          <w:szCs w:val="26"/>
          <w:lang w:val="sv-SE"/>
        </w:rPr>
      </w:pPr>
    </w:p>
    <w:p w14:paraId="02691B73" w14:textId="77777777" w:rsidR="00B54266" w:rsidRPr="00B54266" w:rsidRDefault="00B54266" w:rsidP="00572992">
      <w:pPr>
        <w:pStyle w:val="BodyText"/>
        <w:ind w:right="872"/>
        <w:rPr>
          <w:rFonts w:ascii="Segoe UI" w:hAnsi="Segoe UI" w:cs="Segoe UI"/>
          <w:b/>
          <w:color w:val="FF0000"/>
          <w:sz w:val="26"/>
          <w:szCs w:val="26"/>
          <w:lang w:val="sv-SE"/>
        </w:rPr>
      </w:pPr>
    </w:p>
    <w:p w14:paraId="05E617D2" w14:textId="77777777" w:rsidR="00B54266" w:rsidRPr="00B54266" w:rsidRDefault="00B54266" w:rsidP="00572992">
      <w:pPr>
        <w:pStyle w:val="BodyText"/>
        <w:ind w:right="872"/>
        <w:rPr>
          <w:rFonts w:ascii="Segoe UI" w:hAnsi="Segoe UI" w:cs="Segoe UI"/>
          <w:b/>
          <w:color w:val="FF0000"/>
          <w:sz w:val="26"/>
          <w:szCs w:val="26"/>
          <w:lang w:val="sv-SE"/>
        </w:rPr>
      </w:pPr>
    </w:p>
    <w:p w14:paraId="58386026" w14:textId="77777777" w:rsidR="009F3B15" w:rsidRDefault="009F3B15" w:rsidP="00572992">
      <w:pPr>
        <w:pStyle w:val="BodyText"/>
        <w:ind w:right="872"/>
        <w:rPr>
          <w:rFonts w:ascii="Segoe UI" w:hAnsi="Segoe UI" w:cs="Segoe UI"/>
          <w:b/>
          <w:color w:val="FF0000"/>
          <w:sz w:val="26"/>
          <w:szCs w:val="26"/>
          <w:lang w:val="sv-SE"/>
        </w:rPr>
      </w:pPr>
    </w:p>
    <w:p w14:paraId="3B258C56" w14:textId="77777777" w:rsidR="009C4274" w:rsidRPr="00DE3853" w:rsidRDefault="009C4274" w:rsidP="009C4274">
      <w:pPr>
        <w:pStyle w:val="BodyText"/>
        <w:ind w:right="872"/>
        <w:rPr>
          <w:rFonts w:ascii="Segoe UI" w:hAnsi="Segoe UI" w:cs="Segoe UI"/>
          <w:sz w:val="22"/>
          <w:szCs w:val="22"/>
          <w:lang w:val="sv-SE"/>
        </w:rPr>
      </w:pPr>
      <w:r w:rsidRPr="00DE3853">
        <w:rPr>
          <w:rFonts w:ascii="Segoe UI" w:hAnsi="Segoe UI" w:cs="Segoe UI"/>
          <w:b/>
          <w:sz w:val="22"/>
          <w:szCs w:val="22"/>
          <w:lang w:val="sv-SE"/>
        </w:rPr>
        <w:t>Punkt 22: Beslut om införande av incitamentsprogram 2022/2025</w:t>
      </w:r>
      <w:r w:rsidRPr="00DE3853">
        <w:rPr>
          <w:rFonts w:ascii="Segoe UI" w:hAnsi="Segoe UI" w:cs="Segoe UI"/>
          <w:sz w:val="22"/>
          <w:szCs w:val="22"/>
          <w:lang w:val="sv-SE"/>
        </w:rPr>
        <w:t xml:space="preserve"> </w:t>
      </w:r>
    </w:p>
    <w:p w14:paraId="2A85933D" w14:textId="77777777" w:rsidR="009C4274" w:rsidRPr="00735538" w:rsidRDefault="009C4274" w:rsidP="009C4274">
      <w:pPr>
        <w:adjustRightInd w:val="0"/>
        <w:rPr>
          <w:rFonts w:ascii="Segoe UI" w:hAnsi="Segoe UI" w:cs="Segoe UI"/>
          <w:b/>
          <w:bCs/>
          <w:lang w:val="sv-SE"/>
        </w:rPr>
      </w:pPr>
      <w:r w:rsidRPr="00735538">
        <w:rPr>
          <w:rFonts w:ascii="Segoe UI" w:hAnsi="Segoe UI" w:cs="Segoe UI"/>
          <w:b/>
          <w:bCs/>
          <w:lang w:val="sv-SE"/>
        </w:rPr>
        <w:t>genom</w:t>
      </w:r>
    </w:p>
    <w:p w14:paraId="616E5663" w14:textId="77777777" w:rsidR="009C4274" w:rsidRPr="00735538" w:rsidRDefault="009C4274" w:rsidP="009C4274">
      <w:pPr>
        <w:adjustRightInd w:val="0"/>
        <w:rPr>
          <w:rFonts w:ascii="Segoe UI" w:hAnsi="Segoe UI" w:cs="Segoe UI"/>
          <w:b/>
          <w:bCs/>
          <w:lang w:val="sv-SE"/>
        </w:rPr>
      </w:pPr>
      <w:r w:rsidRPr="00735538">
        <w:rPr>
          <w:rFonts w:ascii="Segoe UI" w:hAnsi="Segoe UI" w:cs="Segoe UI"/>
          <w:b/>
          <w:bCs/>
          <w:lang w:val="sv-SE"/>
        </w:rPr>
        <w:t>a) emission av teckningsoptioner med avvikelse från aktieägarnas företrädesrätt, och</w:t>
      </w:r>
    </w:p>
    <w:p w14:paraId="60F4FBE4" w14:textId="77777777" w:rsidR="009C4274" w:rsidRPr="00735538" w:rsidRDefault="009C4274" w:rsidP="009C4274">
      <w:pPr>
        <w:adjustRightInd w:val="0"/>
        <w:rPr>
          <w:rFonts w:ascii="Segoe UI" w:hAnsi="Segoe UI" w:cs="Segoe UI"/>
          <w:b/>
          <w:bCs/>
          <w:lang w:val="sv-SE"/>
        </w:rPr>
      </w:pPr>
      <w:r w:rsidRPr="00735538">
        <w:rPr>
          <w:rFonts w:ascii="Segoe UI" w:hAnsi="Segoe UI" w:cs="Segoe UI"/>
          <w:b/>
          <w:bCs/>
          <w:lang w:val="sv-SE"/>
        </w:rPr>
        <w:t>b) godkännande av överlåtelse av teckningsoptionerna till ledande befattningshavare i Bolaget och andra koncernbolag</w:t>
      </w:r>
    </w:p>
    <w:p w14:paraId="31703132"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Styrelsen föreslår att årsstämman beslutar om införandet av ett incitamentsprogram i Bolaget till befintliga och kommande ledande befattningshavare i Bolaget samt, i förekommande fall, dess dotterbolag genom att A) emittera teckningsoptioner till det helägda dotterbolaget Balco AB, org.nr 556299–4482 (”Incentivebolaget”), samt B) godkänna överlåtelse av de emitterade teckningsoptionerna till deltagarna i incitamentsprogrammet 2022/2025.</w:t>
      </w:r>
    </w:p>
    <w:p w14:paraId="381C1D10" w14:textId="77777777" w:rsidR="009C4274" w:rsidRPr="00735538" w:rsidRDefault="009C4274" w:rsidP="009C4274">
      <w:pPr>
        <w:adjustRightInd w:val="0"/>
        <w:rPr>
          <w:rFonts w:ascii="Segoe UI" w:hAnsi="Segoe UI" w:cs="Segoe UI"/>
          <w:lang w:val="sv-SE"/>
        </w:rPr>
      </w:pPr>
    </w:p>
    <w:p w14:paraId="2993B6BF" w14:textId="77777777" w:rsidR="009C4274" w:rsidRPr="00735538" w:rsidRDefault="009C4274" w:rsidP="009C4274">
      <w:pPr>
        <w:adjustRightInd w:val="0"/>
        <w:rPr>
          <w:rFonts w:ascii="Segoe UI" w:hAnsi="Segoe UI" w:cs="Segoe UI"/>
          <w:b/>
          <w:bCs/>
          <w:lang w:val="sv-SE"/>
        </w:rPr>
      </w:pPr>
      <w:r w:rsidRPr="00735538">
        <w:rPr>
          <w:rFonts w:ascii="Segoe UI" w:hAnsi="Segoe UI" w:cs="Segoe UI"/>
          <w:b/>
          <w:bCs/>
          <w:lang w:val="sv-SE"/>
        </w:rPr>
        <w:t>Bakgrund och motiv</w:t>
      </w:r>
    </w:p>
    <w:p w14:paraId="22D67F40"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Styrelsen finner det angeläget och i alla aktieägarnas intresse att de anställda i Balco-koncernen har ett långsiktigt intresse av en god värdeutveckling på aktien i Bolaget. Bolaget har tidigare vid extrastämma 2020 och årsstämman 2021 beslutat om teckningsoptionsbaserade incitamentsprogram. Dessa incitamentsprogram är alltjämt utestående. Inga fler teckningsoptioner kan komma att överlåtas till deltagare i dessa incitamentsprogram.</w:t>
      </w:r>
    </w:p>
    <w:p w14:paraId="19DC8721" w14:textId="77777777" w:rsidR="009C4274" w:rsidRPr="00735538" w:rsidRDefault="009C4274" w:rsidP="009C4274">
      <w:pPr>
        <w:adjustRightInd w:val="0"/>
        <w:rPr>
          <w:rFonts w:ascii="Segoe UI" w:hAnsi="Segoe UI" w:cs="Segoe UI"/>
          <w:lang w:val="sv-SE"/>
        </w:rPr>
      </w:pPr>
    </w:p>
    <w:p w14:paraId="3C38BE67"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Motivet till förslaget och skälet till avvikelsen från aktieägarnas företrädesrätt är att styrelsen gör bedömningen att ett personligt långsiktigt ägarengagemang hos ledningen kan förväntas bidra till ett ökat intresse för Bolagets verksamhet och resultatutveckling. Genom ett teckningsoptionsbaserat incitamentsprogram för Balco-koncernens anställda kan medarbetares belöning knytas till Bolagets framtida resultat- och värdeutveckling. Den långsiktiga värdetillväxten premieras därigenom och aktieägare och berörda medarbetare får samma mål. Incitamentsprogram bedöms även underlätta för Bolaget att rekrytera och behålla nyckelmedarbetare. Styrelsen bedömer därför, baserat på incitamentsprogrammets utformning, att det inte finns något behov av att uppställa några förutbestämda och mätbara prestationskriterier för deltagande i programmet.</w:t>
      </w:r>
    </w:p>
    <w:p w14:paraId="67ED3ED8" w14:textId="77777777" w:rsidR="009C4274" w:rsidRPr="00735538" w:rsidRDefault="009C4274" w:rsidP="009C4274">
      <w:pPr>
        <w:adjustRightInd w:val="0"/>
        <w:rPr>
          <w:rFonts w:ascii="Segoe UI" w:hAnsi="Segoe UI" w:cs="Segoe UI"/>
          <w:lang w:val="sv-SE"/>
        </w:rPr>
      </w:pPr>
    </w:p>
    <w:p w14:paraId="1390E4F9"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Mot bakgrund av villkoren, tilldelningens storlek och övriga omständigheter bedömer styrelsen att det föreslagna incitamentsprogrammet enligt vad som följer nedan är rimligt och fördelaktigt för Bolaget och dess aktieägare.</w:t>
      </w:r>
    </w:p>
    <w:p w14:paraId="38ACEBA4" w14:textId="77777777" w:rsidR="009C4274" w:rsidRPr="00735538" w:rsidRDefault="009C4274" w:rsidP="009C4274">
      <w:pPr>
        <w:adjustRightInd w:val="0"/>
        <w:rPr>
          <w:rFonts w:ascii="Segoe UI" w:hAnsi="Segoe UI" w:cs="Segoe UI"/>
          <w:lang w:val="sv-SE"/>
        </w:rPr>
      </w:pPr>
    </w:p>
    <w:p w14:paraId="5CD8BB7B"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Nedan beskrivs de närmare villkoren och principerna för Incitamentsprogram 2022/2025.</w:t>
      </w:r>
    </w:p>
    <w:p w14:paraId="019D53C6" w14:textId="77777777" w:rsidR="009C4274" w:rsidRPr="00735538" w:rsidRDefault="009C4274" w:rsidP="009C4274">
      <w:pPr>
        <w:adjustRightInd w:val="0"/>
        <w:rPr>
          <w:rFonts w:ascii="Segoe UI" w:hAnsi="Segoe UI" w:cs="Segoe UI"/>
          <w:lang w:val="sv-SE"/>
        </w:rPr>
      </w:pPr>
    </w:p>
    <w:p w14:paraId="0BA39099" w14:textId="77777777" w:rsidR="009C4274" w:rsidRPr="00735538" w:rsidRDefault="009C4274" w:rsidP="009C4274">
      <w:pPr>
        <w:adjustRightInd w:val="0"/>
        <w:rPr>
          <w:rFonts w:ascii="Segoe UI" w:hAnsi="Segoe UI" w:cs="Segoe UI"/>
          <w:b/>
          <w:bCs/>
          <w:lang w:val="sv-SE"/>
        </w:rPr>
      </w:pPr>
      <w:r w:rsidRPr="00735538">
        <w:rPr>
          <w:rFonts w:ascii="Segoe UI" w:hAnsi="Segoe UI" w:cs="Segoe UI"/>
          <w:b/>
          <w:bCs/>
          <w:lang w:val="sv-SE"/>
        </w:rPr>
        <w:t>A. Emission av teckningsoptioner till Incentivebolaget</w:t>
      </w:r>
    </w:p>
    <w:p w14:paraId="1CEF03DE"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Styrelsen föreslår att bolagsstämman beslutar att emittera högst 220 000 teckningsoptioner, som ger rätt att teckna lika många aktier i Bolaget. Om alla teckningsoptioner utnyttjas medför det en ökning av aktiekapitalet med högst totalt 1 320 051,81 kronor.</w:t>
      </w:r>
    </w:p>
    <w:p w14:paraId="1874292A"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För beslutet ska i övrigt följande villkor gälla.</w:t>
      </w:r>
    </w:p>
    <w:p w14:paraId="3B5BF35B" w14:textId="77777777" w:rsidR="009C4274" w:rsidRPr="00735538" w:rsidRDefault="009C4274" w:rsidP="009C4274">
      <w:pPr>
        <w:adjustRightInd w:val="0"/>
        <w:rPr>
          <w:rFonts w:ascii="Segoe UI" w:hAnsi="Segoe UI" w:cs="Segoe UI"/>
          <w:lang w:val="sv-SE"/>
        </w:rPr>
      </w:pPr>
    </w:p>
    <w:p w14:paraId="5193CA01"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 xml:space="preserve">Rätt att teckna teckningsoptionerna ska, med avvikelse från aktieägarnas företrädesrätt, uteslutande tillkomma Incentivebolaget, med rätt och skyldighet att överlåta teckningsoptionerna till deltagarna i Incitamentsprogram 2022/2025 i enlighet med vad som framgår av förslaget under </w:t>
      </w:r>
      <w:r w:rsidRPr="00735538">
        <w:rPr>
          <w:rFonts w:ascii="Segoe UI" w:hAnsi="Segoe UI" w:cs="Segoe UI"/>
          <w:lang w:val="sv-SE"/>
        </w:rPr>
        <w:lastRenderedPageBreak/>
        <w:t>punkt B nedan. Överteckning kan inte ske.</w:t>
      </w:r>
    </w:p>
    <w:p w14:paraId="2DB965BA" w14:textId="77777777" w:rsidR="009C4274" w:rsidRPr="00735538" w:rsidRDefault="009C4274" w:rsidP="009C4274">
      <w:pPr>
        <w:adjustRightInd w:val="0"/>
        <w:rPr>
          <w:rFonts w:ascii="Segoe UI" w:hAnsi="Segoe UI" w:cs="Segoe UI"/>
          <w:lang w:val="sv-SE"/>
        </w:rPr>
      </w:pPr>
    </w:p>
    <w:p w14:paraId="3C80507C"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Skälet för avvikelsen från aktieägarnas företrädesrätt är införandet av Incitamentsprogram</w:t>
      </w:r>
    </w:p>
    <w:p w14:paraId="219C7C91"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2022/2025 och framgår under rubriken "Bakgrund och motiv" ovan.</w:t>
      </w:r>
    </w:p>
    <w:p w14:paraId="0B638026" w14:textId="77777777" w:rsidR="009C4274" w:rsidRPr="00735538" w:rsidRDefault="009C4274" w:rsidP="009C4274">
      <w:pPr>
        <w:adjustRightInd w:val="0"/>
        <w:rPr>
          <w:rFonts w:ascii="Segoe UI" w:hAnsi="Segoe UI" w:cs="Segoe UI"/>
          <w:lang w:val="sv-SE"/>
        </w:rPr>
      </w:pPr>
    </w:p>
    <w:p w14:paraId="0337F17F"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Teckningsoptionerna emitteras vederlagsfritt.</w:t>
      </w:r>
    </w:p>
    <w:p w14:paraId="143857C0" w14:textId="77777777" w:rsidR="009C4274" w:rsidRPr="00735538" w:rsidRDefault="009C4274" w:rsidP="009C4274">
      <w:pPr>
        <w:adjustRightInd w:val="0"/>
        <w:rPr>
          <w:rFonts w:ascii="Segoe UI" w:hAnsi="Segoe UI" w:cs="Segoe UI"/>
          <w:lang w:val="sv-SE"/>
        </w:rPr>
      </w:pPr>
    </w:p>
    <w:p w14:paraId="508B2696"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Teckning av teckningsoptionerna ska ske på separat teckningslista inom tre veckor från dagen för emissionsbeslutet. Styrelsen äger rätt att förlänga teckningstiden.</w:t>
      </w:r>
    </w:p>
    <w:p w14:paraId="05541E10" w14:textId="77777777" w:rsidR="009C4274" w:rsidRPr="00735538" w:rsidRDefault="009C4274" w:rsidP="009C4274">
      <w:pPr>
        <w:adjustRightInd w:val="0"/>
        <w:rPr>
          <w:rFonts w:ascii="Segoe UI" w:hAnsi="Segoe UI" w:cs="Segoe UI"/>
          <w:lang w:val="sv-SE"/>
        </w:rPr>
      </w:pPr>
    </w:p>
    <w:p w14:paraId="07120FED"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Nyteckning av aktier vid utnyttjande av teckningsoptionerna kan ske enligt följande:</w:t>
      </w:r>
    </w:p>
    <w:p w14:paraId="5AF9AED8" w14:textId="36D1B064" w:rsidR="009C4274" w:rsidRPr="00735538" w:rsidRDefault="009C4274" w:rsidP="009C4274">
      <w:pPr>
        <w:adjustRightInd w:val="0"/>
        <w:rPr>
          <w:rFonts w:ascii="Segoe UI" w:hAnsi="Segoe UI" w:cs="Segoe UI"/>
          <w:lang w:val="sv-SE"/>
        </w:rPr>
      </w:pPr>
      <w:r w:rsidRPr="00735538">
        <w:rPr>
          <w:rFonts w:ascii="Segoe UI" w:hAnsi="Segoe UI" w:cs="Segoe UI"/>
          <w:lang w:val="sv-SE"/>
        </w:rPr>
        <w:t xml:space="preserve">- För teckningsoptioner 2022/2025 under perioden från och med den 1 </w:t>
      </w:r>
      <w:r w:rsidR="002F7126">
        <w:rPr>
          <w:rFonts w:ascii="Segoe UI" w:hAnsi="Segoe UI" w:cs="Segoe UI"/>
          <w:lang w:val="sv-SE"/>
        </w:rPr>
        <w:t>september</w:t>
      </w:r>
      <w:r w:rsidRPr="00735538">
        <w:rPr>
          <w:rFonts w:ascii="Segoe UI" w:hAnsi="Segoe UI" w:cs="Segoe UI"/>
          <w:lang w:val="sv-SE"/>
        </w:rPr>
        <w:t xml:space="preserve"> 2025 till och med den </w:t>
      </w:r>
      <w:r w:rsidR="002F7126">
        <w:rPr>
          <w:rFonts w:ascii="Segoe UI" w:hAnsi="Segoe UI" w:cs="Segoe UI"/>
          <w:lang w:val="sv-SE"/>
        </w:rPr>
        <w:t>30 september</w:t>
      </w:r>
      <w:r w:rsidRPr="00735538">
        <w:rPr>
          <w:rFonts w:ascii="Segoe UI" w:hAnsi="Segoe UI" w:cs="Segoe UI"/>
          <w:lang w:val="sv-SE"/>
        </w:rPr>
        <w:t xml:space="preserve"> 2025.</w:t>
      </w:r>
    </w:p>
    <w:p w14:paraId="37B573B4" w14:textId="77777777" w:rsidR="009C4274" w:rsidRPr="00735538" w:rsidRDefault="009C4274" w:rsidP="009C4274">
      <w:pPr>
        <w:adjustRightInd w:val="0"/>
        <w:rPr>
          <w:rFonts w:ascii="Segoe UI" w:hAnsi="Segoe UI" w:cs="Segoe UI"/>
          <w:lang w:val="sv-SE"/>
        </w:rPr>
      </w:pPr>
    </w:p>
    <w:p w14:paraId="4724950F" w14:textId="7167BB67" w:rsidR="009C4274" w:rsidRPr="00735538" w:rsidRDefault="009C4274" w:rsidP="009C4274">
      <w:pPr>
        <w:adjustRightInd w:val="0"/>
        <w:rPr>
          <w:rFonts w:ascii="Segoe UI" w:hAnsi="Segoe UI" w:cs="Segoe UI"/>
          <w:lang w:val="sv-SE"/>
        </w:rPr>
      </w:pPr>
      <w:r w:rsidRPr="00735538">
        <w:rPr>
          <w:rFonts w:ascii="Segoe UI" w:hAnsi="Segoe UI" w:cs="Segoe UI"/>
          <w:lang w:val="sv-SE"/>
        </w:rPr>
        <w:t xml:space="preserve">Varje teckningsoption ska medföra en rätt att teckna en ny B-aktie i Bolaget till en teckningskurs motsvarande 120 procent av den volymvägda genomsnittskursen för Bolagets aktie enligt Nasdaq Stockholms officiella prislista under perioden tio (10) handelsdagar från och med den </w:t>
      </w:r>
      <w:r w:rsidR="002F7126">
        <w:rPr>
          <w:rFonts w:ascii="Segoe UI" w:hAnsi="Segoe UI" w:cs="Segoe UI"/>
          <w:lang w:val="sv-SE"/>
        </w:rPr>
        <w:t>8 augusti</w:t>
      </w:r>
      <w:r w:rsidRPr="00735538">
        <w:rPr>
          <w:rFonts w:ascii="Segoe UI" w:hAnsi="Segoe UI" w:cs="Segoe UI"/>
          <w:lang w:val="sv-SE"/>
        </w:rPr>
        <w:t xml:space="preserve"> 2022. Teckningskursen kan dock inte understiga kvotvärdet. Teckningskursen ska avrundas till närmaste 0,10 kronor, varvid 0,05 kronor ska avrundas nedåt.</w:t>
      </w:r>
    </w:p>
    <w:p w14:paraId="61774407" w14:textId="77777777" w:rsidR="009C4274" w:rsidRPr="00735538" w:rsidRDefault="009C4274" w:rsidP="009C4274">
      <w:pPr>
        <w:adjustRightInd w:val="0"/>
        <w:rPr>
          <w:rFonts w:ascii="Segoe UI" w:hAnsi="Segoe UI" w:cs="Segoe UI"/>
          <w:lang w:val="sv-SE"/>
        </w:rPr>
      </w:pPr>
    </w:p>
    <w:p w14:paraId="3779A9BE"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Eventuell överkurs vid nyteckning av aktier vid utnyttjande av teckningsoption ska tillföras den fria överkursfonden.</w:t>
      </w:r>
    </w:p>
    <w:p w14:paraId="5171B8C3" w14:textId="77777777" w:rsidR="009C4274" w:rsidRPr="00735538" w:rsidRDefault="009C4274" w:rsidP="009C4274">
      <w:pPr>
        <w:adjustRightInd w:val="0"/>
        <w:rPr>
          <w:rFonts w:ascii="Segoe UI" w:hAnsi="Segoe UI" w:cs="Segoe UI"/>
          <w:lang w:val="sv-SE"/>
        </w:rPr>
      </w:pPr>
    </w:p>
    <w:p w14:paraId="12C9E968"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De aktier som tecknas med stöd av teckningsoptionerna ska medföra rätt till vinstutdelning första gången på den avstämningsdag för utdelning som infaller närmast efter det att aktieteckning verkställts.</w:t>
      </w:r>
      <w:bookmarkStart w:id="0" w:name="_GoBack"/>
      <w:bookmarkEnd w:id="0"/>
    </w:p>
    <w:p w14:paraId="670C0914" w14:textId="77777777" w:rsidR="009C4274" w:rsidRPr="00735538" w:rsidRDefault="009C4274" w:rsidP="009C4274">
      <w:pPr>
        <w:adjustRightInd w:val="0"/>
        <w:rPr>
          <w:rFonts w:ascii="Segoe UI" w:hAnsi="Segoe UI" w:cs="Segoe UI"/>
          <w:lang w:val="sv-SE"/>
        </w:rPr>
      </w:pPr>
    </w:p>
    <w:p w14:paraId="53C53D59"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För teckningsoptionerna ska i övrigt gälla de villkor som framgår av de fullständiga villkoren för teckningsoptionerna, Bilaga A. Som framgår av de fullständiga villkoren kan teckningskursen liksom antalet aktier som varje teckningsoption berättigar till teckning av kan komma att omräknas vid fondemission, nyemission samt i vissa andra fall. Omräkning kan även ske vid teckning av aktier genom en s.k. nettostrikeformel. Vidare kan tidpunkten för utnyttjandet av teckningsoptionerna komma att tidigareläggas och senareläggas i vissa fall.</w:t>
      </w:r>
    </w:p>
    <w:p w14:paraId="50CF6D8D" w14:textId="77777777" w:rsidR="009C4274" w:rsidRPr="00735538" w:rsidRDefault="009C4274" w:rsidP="009C4274">
      <w:pPr>
        <w:adjustRightInd w:val="0"/>
        <w:rPr>
          <w:rFonts w:ascii="Segoe UI" w:hAnsi="Segoe UI" w:cs="Segoe UI"/>
          <w:lang w:val="sv-SE"/>
        </w:rPr>
      </w:pPr>
    </w:p>
    <w:p w14:paraId="40AA9B7B"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De nya aktierna som kan komma att utges vid nyteckning omfattas inte av några förbehåll.</w:t>
      </w:r>
    </w:p>
    <w:p w14:paraId="6C1B8EAE" w14:textId="77777777" w:rsidR="009C4274" w:rsidRPr="00735538" w:rsidRDefault="009C4274" w:rsidP="009C4274">
      <w:pPr>
        <w:adjustRightInd w:val="0"/>
        <w:rPr>
          <w:rFonts w:ascii="Segoe UI" w:hAnsi="Segoe UI" w:cs="Segoe UI"/>
          <w:lang w:val="sv-SE"/>
        </w:rPr>
      </w:pPr>
    </w:p>
    <w:p w14:paraId="783D909C"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Styrelsen eller den styrelsen utser bemyndigas att vidta de smärre justeringar som krävs för beslutets registrering och verkställande.</w:t>
      </w:r>
    </w:p>
    <w:p w14:paraId="6CE1A3FC" w14:textId="77777777" w:rsidR="009C4274" w:rsidRPr="00735538" w:rsidRDefault="009C4274" w:rsidP="009C4274">
      <w:pPr>
        <w:adjustRightInd w:val="0"/>
        <w:rPr>
          <w:rFonts w:ascii="Segoe UI" w:hAnsi="Segoe UI" w:cs="Segoe UI"/>
          <w:lang w:val="sv-SE"/>
        </w:rPr>
      </w:pPr>
    </w:p>
    <w:p w14:paraId="275CE95E" w14:textId="77777777" w:rsidR="009C4274" w:rsidRPr="00735538" w:rsidRDefault="009C4274" w:rsidP="009C4274">
      <w:pPr>
        <w:adjustRightInd w:val="0"/>
        <w:rPr>
          <w:rFonts w:ascii="Segoe UI" w:hAnsi="Segoe UI" w:cs="Segoe UI"/>
          <w:b/>
          <w:bCs/>
          <w:lang w:val="sv-SE"/>
        </w:rPr>
      </w:pPr>
      <w:r w:rsidRPr="00735538">
        <w:rPr>
          <w:rFonts w:ascii="Segoe UI" w:hAnsi="Segoe UI" w:cs="Segoe UI"/>
          <w:b/>
          <w:bCs/>
          <w:lang w:val="sv-SE"/>
        </w:rPr>
        <w:t>B. Vidareöverlåtelse av teckningsoptioner till ledningen</w:t>
      </w:r>
    </w:p>
    <w:p w14:paraId="32718780"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Styrelsen föreslår att stämman beslutar att godkänna att Incentivebolaget överlåter högst 220 000 teckningsoptioner, inom ramen för Incitamentsprogram 2022/2025 till ledningen i Bolaget eller annat koncernbolag på följande villkor:</w:t>
      </w:r>
    </w:p>
    <w:p w14:paraId="486816DC"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 xml:space="preserve">Rätt att förvärva teckningsoptioner från Incentivebolaget, inom ramen för Incitamentsprogram 2022/2025, ska tillkomma befintliga och kommande ledande befattningshavare i Bolaget eller </w:t>
      </w:r>
      <w:r w:rsidRPr="00735538">
        <w:rPr>
          <w:rFonts w:ascii="Segoe UI" w:hAnsi="Segoe UI" w:cs="Segoe UI"/>
          <w:lang w:val="sv-SE"/>
        </w:rPr>
        <w:lastRenderedPageBreak/>
        <w:t>annat koncernbolag.</w:t>
      </w:r>
    </w:p>
    <w:p w14:paraId="5C41DC33" w14:textId="77777777" w:rsidR="009C4274" w:rsidRPr="00735538" w:rsidRDefault="009C4274" w:rsidP="009C4274">
      <w:pPr>
        <w:adjustRightInd w:val="0"/>
        <w:rPr>
          <w:rFonts w:ascii="Segoe UI" w:hAnsi="Segoe UI" w:cs="Segoe UI"/>
          <w:lang w:val="sv-SE"/>
        </w:rPr>
      </w:pPr>
    </w:p>
    <w:p w14:paraId="65A9680B"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Styrelsen i Bolaget ska äga rätt att besluta vilka personer i ledningen som ska erbjudas att förvärva teckningsoptioner i enlighet med riktlinjerna.</w:t>
      </w:r>
    </w:p>
    <w:p w14:paraId="2F094DD5" w14:textId="77777777" w:rsidR="009C4274" w:rsidRPr="00735538" w:rsidRDefault="009C4274" w:rsidP="009C4274">
      <w:pPr>
        <w:adjustRightInd w:val="0"/>
        <w:rPr>
          <w:rFonts w:ascii="Segoe UI" w:hAnsi="Segoe UI" w:cs="Segoe UI"/>
          <w:lang w:val="sv-SE"/>
        </w:rPr>
      </w:pPr>
    </w:p>
    <w:p w14:paraId="12FBA412"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Deltagarna kan välja att anmäla sig för erbjudet antal eller ett lägre antal teckningsoptioner.</w:t>
      </w:r>
    </w:p>
    <w:p w14:paraId="5AD20926"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Teckningsoptionerna ska överlåtas till deltagarna på marknadsmässiga villkor till ett pris som</w:t>
      </w:r>
    </w:p>
    <w:p w14:paraId="46B5E300"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fastställs utifrån ett beräknat marknadsvärde för teckningsoptionerna med tillämpning av Black &amp; Scholes-optionsvärderingsmodell, utifrån rådande marknadsförhållanden per dagen för vidareöverlåtelsen.</w:t>
      </w:r>
    </w:p>
    <w:p w14:paraId="4AD25BEE" w14:textId="77777777" w:rsidR="009C4274" w:rsidRPr="00735538" w:rsidRDefault="009C4274" w:rsidP="009C4274">
      <w:pPr>
        <w:adjustRightInd w:val="0"/>
        <w:rPr>
          <w:rFonts w:ascii="Segoe UI" w:hAnsi="Segoe UI" w:cs="Segoe UI"/>
          <w:lang w:val="sv-SE"/>
        </w:rPr>
      </w:pPr>
    </w:p>
    <w:p w14:paraId="031D86A4"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Beräkning av marknadsvärde och beräkning av teckningskurs avseende teckning av ny aktie i Bolaget ska utföras av ett oberoende värderingsinstitut.</w:t>
      </w:r>
    </w:p>
    <w:p w14:paraId="1EC2F881" w14:textId="77777777" w:rsidR="009C4274" w:rsidRPr="00735538" w:rsidRDefault="009C4274" w:rsidP="009C4274">
      <w:pPr>
        <w:adjustRightInd w:val="0"/>
        <w:rPr>
          <w:rFonts w:ascii="Segoe UI" w:hAnsi="Segoe UI" w:cs="Segoe UI"/>
          <w:lang w:val="sv-SE"/>
        </w:rPr>
      </w:pPr>
    </w:p>
    <w:p w14:paraId="38C425D0" w14:textId="76D7FA4E" w:rsidR="009C4274" w:rsidRPr="00735538" w:rsidRDefault="009C4274" w:rsidP="009C4274">
      <w:pPr>
        <w:adjustRightInd w:val="0"/>
        <w:rPr>
          <w:rFonts w:ascii="Segoe UI" w:hAnsi="Segoe UI" w:cs="Segoe UI"/>
          <w:lang w:val="sv-SE"/>
        </w:rPr>
      </w:pPr>
      <w:r w:rsidRPr="00735538">
        <w:rPr>
          <w:rFonts w:ascii="Segoe UI" w:hAnsi="Segoe UI" w:cs="Segoe UI"/>
          <w:lang w:val="sv-SE"/>
        </w:rPr>
        <w:t>Anmälan om förvärv av teckningsoptioner ska ske under följande period: 2</w:t>
      </w:r>
      <w:r w:rsidR="002F7126">
        <w:rPr>
          <w:rFonts w:ascii="Segoe UI" w:hAnsi="Segoe UI" w:cs="Segoe UI"/>
          <w:lang w:val="sv-SE"/>
        </w:rPr>
        <w:t>2</w:t>
      </w:r>
      <w:r w:rsidRPr="00735538">
        <w:rPr>
          <w:rFonts w:ascii="Segoe UI" w:hAnsi="Segoe UI" w:cs="Segoe UI"/>
          <w:lang w:val="sv-SE"/>
        </w:rPr>
        <w:t xml:space="preserve"> </w:t>
      </w:r>
      <w:r w:rsidR="002F7126">
        <w:rPr>
          <w:rFonts w:ascii="Segoe UI" w:hAnsi="Segoe UI" w:cs="Segoe UI"/>
          <w:lang w:val="sv-SE"/>
        </w:rPr>
        <w:t>augusti</w:t>
      </w:r>
      <w:r w:rsidRPr="00735538">
        <w:rPr>
          <w:rFonts w:ascii="Segoe UI" w:hAnsi="Segoe UI" w:cs="Segoe UI"/>
          <w:lang w:val="sv-SE"/>
        </w:rPr>
        <w:t xml:space="preserve"> – </w:t>
      </w:r>
      <w:r w:rsidR="002F7126">
        <w:rPr>
          <w:rFonts w:ascii="Segoe UI" w:hAnsi="Segoe UI" w:cs="Segoe UI"/>
          <w:lang w:val="sv-SE"/>
        </w:rPr>
        <w:t>3</w:t>
      </w:r>
      <w:r w:rsidRPr="00735538">
        <w:rPr>
          <w:rFonts w:ascii="Segoe UI" w:hAnsi="Segoe UI" w:cs="Segoe UI"/>
          <w:lang w:val="sv-SE"/>
        </w:rPr>
        <w:t xml:space="preserve">1 </w:t>
      </w:r>
      <w:r w:rsidR="002F7126">
        <w:rPr>
          <w:rFonts w:ascii="Segoe UI" w:hAnsi="Segoe UI" w:cs="Segoe UI"/>
          <w:lang w:val="sv-SE"/>
        </w:rPr>
        <w:t>augusti</w:t>
      </w:r>
      <w:r w:rsidRPr="00735538">
        <w:rPr>
          <w:rFonts w:ascii="Segoe UI" w:hAnsi="Segoe UI" w:cs="Segoe UI"/>
          <w:lang w:val="sv-SE"/>
        </w:rPr>
        <w:t xml:space="preserve"> 2022 </w:t>
      </w:r>
    </w:p>
    <w:p w14:paraId="57EB68D7" w14:textId="77777777" w:rsidR="009C4274" w:rsidRPr="00735538" w:rsidRDefault="009C4274" w:rsidP="009C4274">
      <w:pPr>
        <w:adjustRightInd w:val="0"/>
        <w:rPr>
          <w:rFonts w:ascii="Segoe UI" w:hAnsi="Segoe UI" w:cs="Segoe UI"/>
          <w:lang w:val="sv-SE"/>
        </w:rPr>
      </w:pPr>
    </w:p>
    <w:p w14:paraId="7D21D67F"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Styrelsen ska emellertid äga rätt att förlänga eller justera perioden för anmälan om förvärv av</w:t>
      </w:r>
    </w:p>
    <w:p w14:paraId="162EB08A"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teckningsoptioner.</w:t>
      </w:r>
    </w:p>
    <w:p w14:paraId="18374EEA" w14:textId="77777777" w:rsidR="009C4274" w:rsidRPr="00735538" w:rsidRDefault="009C4274" w:rsidP="009C4274">
      <w:pPr>
        <w:adjustRightInd w:val="0"/>
        <w:rPr>
          <w:rFonts w:ascii="Segoe UI" w:hAnsi="Segoe UI" w:cs="Segoe UI"/>
          <w:lang w:val="sv-SE"/>
        </w:rPr>
      </w:pPr>
    </w:p>
    <w:p w14:paraId="1CDB2400"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Tilldelning av teckningsoptioner förutsätter att (i) deltagarens anställning eller uppdrag hos Bolaget eller annat koncernbolag inte har avslutats eller sagts upp vid anmälningsperiodens utgång samt (ii) att deltagaren har ingått separat avtal med Incentivebolaget vilket bland annat reglerar hembud och rätt till återköp av teckningsoptionerna om deltagarens anställning upphör.</w:t>
      </w:r>
    </w:p>
    <w:p w14:paraId="1E00E84C" w14:textId="77777777" w:rsidR="009C4274" w:rsidRPr="00735538" w:rsidRDefault="009C4274" w:rsidP="009C4274">
      <w:pPr>
        <w:adjustRightInd w:val="0"/>
        <w:rPr>
          <w:rFonts w:ascii="Segoe UI" w:hAnsi="Segoe UI" w:cs="Segoe UI"/>
          <w:lang w:val="sv-SE"/>
        </w:rPr>
      </w:pPr>
    </w:p>
    <w:p w14:paraId="23DC6C59"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Eventuella teckningsoptioner som innehas av Incentivebolaget och som inte förvärvats av/ överlåtits till deltagare enligt ovan får makuleras av Bolaget efter beslut av styrelsen för Bolaget med samtycke av styrelsen för Incentivebolaget. Makulering ska anmälas till Bolagsverket för registrering.</w:t>
      </w:r>
    </w:p>
    <w:p w14:paraId="5A3569C6" w14:textId="77777777" w:rsidR="009C4274" w:rsidRPr="00735538" w:rsidRDefault="009C4274" w:rsidP="009C4274">
      <w:pPr>
        <w:adjustRightInd w:val="0"/>
        <w:rPr>
          <w:rFonts w:ascii="Segoe UI" w:hAnsi="Segoe UI" w:cs="Segoe UI"/>
          <w:lang w:val="sv-SE"/>
        </w:rPr>
      </w:pPr>
    </w:p>
    <w:p w14:paraId="4E27A9CB" w14:textId="77777777" w:rsidR="009C4274" w:rsidRPr="00735538" w:rsidRDefault="009C4274" w:rsidP="009C4274">
      <w:pPr>
        <w:adjustRightInd w:val="0"/>
        <w:rPr>
          <w:rFonts w:ascii="Segoe UI" w:hAnsi="Segoe UI" w:cs="Segoe UI"/>
          <w:b/>
          <w:bCs/>
          <w:lang w:val="sv-SE"/>
        </w:rPr>
      </w:pPr>
      <w:r w:rsidRPr="00735538">
        <w:rPr>
          <w:rFonts w:ascii="Segoe UI" w:hAnsi="Segoe UI" w:cs="Segoe UI"/>
          <w:b/>
          <w:bCs/>
          <w:lang w:val="sv-SE"/>
        </w:rPr>
        <w:t>Finansiering och erbjudande om bonus</w:t>
      </w:r>
    </w:p>
    <w:p w14:paraId="62A9BAEB"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Deltagarna erbjuds möjlighet att erhålla en bonus, motsvarande deltagarens optionspremie, under förutsättning att deltagarens anställning i Bolaget eller annat koncernbolag inte avslutas innan tre år förflutit.</w:t>
      </w:r>
    </w:p>
    <w:p w14:paraId="2474B1F9" w14:textId="77777777" w:rsidR="009C4274" w:rsidRPr="00735538" w:rsidRDefault="009C4274" w:rsidP="009C4274">
      <w:pPr>
        <w:adjustRightInd w:val="0"/>
        <w:rPr>
          <w:rFonts w:ascii="Segoe UI" w:hAnsi="Segoe UI" w:cs="Segoe UI"/>
          <w:lang w:val="sv-SE"/>
        </w:rPr>
      </w:pPr>
    </w:p>
    <w:p w14:paraId="2BDC66D0"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Om rätt att utnyttja tilldelade teckningsoptioner i förtid föreligger, till exempel vid, men ej begränsat till, avnotering eller överlåtelse av majoriteten av aktierna i Bolaget, ska deltagarna erbjudas möjlighet att erhålla bonus även om tidsgränserna ovan inte uppfyllts.</w:t>
      </w:r>
    </w:p>
    <w:p w14:paraId="41610CBC" w14:textId="77777777" w:rsidR="009C4274" w:rsidRPr="00735538" w:rsidRDefault="009C4274" w:rsidP="009C4274">
      <w:pPr>
        <w:adjustRightInd w:val="0"/>
        <w:rPr>
          <w:rFonts w:ascii="Segoe UI" w:hAnsi="Segoe UI" w:cs="Segoe UI"/>
          <w:lang w:val="sv-SE"/>
        </w:rPr>
      </w:pPr>
    </w:p>
    <w:p w14:paraId="4332539A"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Styrelsen eller den styrelsen utser har vidare rätt att erbjuda bonus för tilldelade teckningsoptioner vid ändrade förutsättningar hänförliga till deltagaren, exempelvis dödsfall, sjukdom eller andra ömmande omständigheter.</w:t>
      </w:r>
    </w:p>
    <w:p w14:paraId="7CBE0379" w14:textId="77777777" w:rsidR="009C4274" w:rsidRPr="00735538" w:rsidRDefault="009C4274" w:rsidP="009C4274">
      <w:pPr>
        <w:adjustRightInd w:val="0"/>
        <w:rPr>
          <w:rFonts w:ascii="Segoe UI" w:hAnsi="Segoe UI" w:cs="Segoe UI"/>
          <w:lang w:val="sv-SE"/>
        </w:rPr>
      </w:pPr>
    </w:p>
    <w:p w14:paraId="20983291"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Deltagaren ansvarar själv för finansiering av optionspremien vid köpet av teckningsoptionerna.</w:t>
      </w:r>
    </w:p>
    <w:p w14:paraId="09D8B707" w14:textId="7A7BF680" w:rsidR="009C4274" w:rsidRDefault="009C4274" w:rsidP="009C4274">
      <w:pPr>
        <w:adjustRightInd w:val="0"/>
        <w:rPr>
          <w:rFonts w:ascii="Segoe UI" w:hAnsi="Segoe UI" w:cs="Segoe UI"/>
          <w:lang w:val="sv-SE"/>
        </w:rPr>
      </w:pPr>
    </w:p>
    <w:p w14:paraId="00AC7481" w14:textId="77777777" w:rsidR="009C4274" w:rsidRPr="00735538" w:rsidRDefault="009C4274" w:rsidP="009C4274">
      <w:pPr>
        <w:adjustRightInd w:val="0"/>
        <w:rPr>
          <w:rFonts w:ascii="Segoe UI" w:hAnsi="Segoe UI" w:cs="Segoe UI"/>
          <w:lang w:val="sv-SE"/>
        </w:rPr>
      </w:pPr>
    </w:p>
    <w:p w14:paraId="59F22C8E" w14:textId="77777777" w:rsidR="009C4274" w:rsidRPr="00735538" w:rsidRDefault="009C4274" w:rsidP="009C4274">
      <w:pPr>
        <w:adjustRightInd w:val="0"/>
        <w:rPr>
          <w:rFonts w:ascii="Segoe UI" w:hAnsi="Segoe UI" w:cs="Segoe UI"/>
          <w:b/>
          <w:bCs/>
          <w:lang w:val="sv-SE"/>
        </w:rPr>
      </w:pPr>
      <w:r w:rsidRPr="00735538">
        <w:rPr>
          <w:rFonts w:ascii="Segoe UI" w:hAnsi="Segoe UI" w:cs="Segoe UI"/>
          <w:b/>
          <w:bCs/>
          <w:lang w:val="sv-SE"/>
        </w:rPr>
        <w:t>Kompletterande information</w:t>
      </w:r>
    </w:p>
    <w:p w14:paraId="3AA43973" w14:textId="77777777" w:rsidR="009C4274" w:rsidRPr="00735538" w:rsidRDefault="009C4274" w:rsidP="009C4274">
      <w:pPr>
        <w:adjustRightInd w:val="0"/>
        <w:rPr>
          <w:rFonts w:ascii="Segoe UI" w:hAnsi="Segoe UI" w:cs="Segoe UI"/>
          <w:u w:val="single"/>
          <w:lang w:val="sv-SE"/>
        </w:rPr>
      </w:pPr>
      <w:r w:rsidRPr="00735538">
        <w:rPr>
          <w:rFonts w:ascii="Segoe UI" w:hAnsi="Segoe UI" w:cs="Segoe UI"/>
          <w:u w:val="single"/>
          <w:lang w:val="sv-SE"/>
        </w:rPr>
        <w:t>Påverkan på nyckeltal och kostnader för Bolaget m.m.</w:t>
      </w:r>
    </w:p>
    <w:p w14:paraId="493CBFE7"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Det aktuella incitamentsprogrammet förväntas ha en marginell påverkan på Bolagets nyckeltal.</w:t>
      </w:r>
    </w:p>
    <w:p w14:paraId="3A9AD391" w14:textId="77777777" w:rsidR="009C4274" w:rsidRPr="00735538" w:rsidRDefault="009C4274" w:rsidP="009C4274">
      <w:pPr>
        <w:adjustRightInd w:val="0"/>
        <w:rPr>
          <w:rFonts w:ascii="Segoe UI" w:hAnsi="Segoe UI" w:cs="Segoe UI"/>
          <w:lang w:val="sv-SE"/>
        </w:rPr>
      </w:pPr>
    </w:p>
    <w:p w14:paraId="60B32290"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Baserat på en kurs för Bolagets aktie om 115 kronor, en teckningskurs om 138 kronor per aktie, en riskfri ränta om 1,07 procent och en volatilitet om 30 procent, har värdet per teckningsoption uppskattats till ca 13,50 kronor, vilket ger ett värde för samtliga teckningsoptioner om cirka 3 miljoner kronor.</w:t>
      </w:r>
    </w:p>
    <w:p w14:paraId="5341D3B1" w14:textId="77777777" w:rsidR="009C4274" w:rsidRPr="00735538" w:rsidRDefault="009C4274" w:rsidP="009C4274">
      <w:pPr>
        <w:adjustRightInd w:val="0"/>
        <w:rPr>
          <w:rFonts w:ascii="Segoe UI" w:hAnsi="Segoe UI" w:cs="Segoe UI"/>
          <w:lang w:val="sv-SE"/>
        </w:rPr>
      </w:pPr>
    </w:p>
    <w:p w14:paraId="1F62FDED"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Beräknat på basis av ovannämnda uppskattade teckningsoptionsvärde förväntas</w:t>
      </w:r>
    </w:p>
    <w:p w14:paraId="33B431A8"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incitamentsprogrammet medföra kostnader om cirka 4 miljoner kronor, avseende den kontanta subventionen till deltagarna och sociala avgifter. Därtill kan Bolaget avseende teckningsoptionerna komma att påföras mindre kostnader för sociala avgifter för deltagare i andra länder. I övrigt beräknas incitamentsprogrammet medföra vissa begränsade kostnader i form av externa konsultarvoden och administration avseende teckningsoptionerna och programmet som helhet. Baserat på ovannämnda har inga åtgärder för säkring av programmet vidtagits.</w:t>
      </w:r>
    </w:p>
    <w:p w14:paraId="22E1DB97" w14:textId="77777777" w:rsidR="009C4274" w:rsidRPr="00735538" w:rsidRDefault="009C4274" w:rsidP="009C4274">
      <w:pPr>
        <w:adjustRightInd w:val="0"/>
        <w:rPr>
          <w:rFonts w:ascii="Segoe UI" w:hAnsi="Segoe UI" w:cs="Segoe UI"/>
          <w:lang w:val="sv-SE"/>
        </w:rPr>
      </w:pPr>
    </w:p>
    <w:p w14:paraId="4DB1F65D" w14:textId="77777777" w:rsidR="009C4274" w:rsidRPr="00735538" w:rsidRDefault="009C4274" w:rsidP="009C4274">
      <w:pPr>
        <w:adjustRightInd w:val="0"/>
        <w:rPr>
          <w:rFonts w:ascii="Segoe UI" w:hAnsi="Segoe UI" w:cs="Segoe UI"/>
          <w:u w:val="single"/>
          <w:lang w:val="sv-SE"/>
        </w:rPr>
      </w:pPr>
      <w:r w:rsidRPr="00735538">
        <w:rPr>
          <w:rFonts w:ascii="Segoe UI" w:hAnsi="Segoe UI" w:cs="Segoe UI"/>
          <w:u w:val="single"/>
          <w:lang w:val="sv-SE"/>
        </w:rPr>
        <w:t>Utspädning</w:t>
      </w:r>
    </w:p>
    <w:p w14:paraId="3F4524B4"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Den maximala utspädningseffekten av Incitamentsprogram 2022/2025 beräknas uppgå till totalt cirka 1,0 procent av aktiekapitalet och rösterna i Bolaget (beräknat utifrån antalet</w:t>
      </w:r>
    </w:p>
    <w:p w14:paraId="5A9DDBD7"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aktier i Bolaget efter utnyttjandet av teckningsoptionerna).</w:t>
      </w:r>
    </w:p>
    <w:p w14:paraId="7507A7C3" w14:textId="77777777" w:rsidR="009C4274" w:rsidRPr="00735538" w:rsidRDefault="009C4274" w:rsidP="009C4274">
      <w:pPr>
        <w:adjustRightInd w:val="0"/>
        <w:rPr>
          <w:rFonts w:ascii="Segoe UI" w:hAnsi="Segoe UI" w:cs="Segoe UI"/>
          <w:lang w:val="sv-SE"/>
        </w:rPr>
      </w:pPr>
    </w:p>
    <w:p w14:paraId="41BBC9D1"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Totalt 599 998 teckningsoptioner är utestående och innehas av deltagare i incitaments-programmen 2020/2023 och 2021/2024 som beslutades på extrastämman 2020 och årsstämman 2021. Inga fler teckningsoptioner kan komma att överlåtas till deltagare i dessa incitamentsprogram. Utestående teckningsoptioner från incitamentsprogrammen som beslutades på extrastämman 2020 och årsstämman 2021 tillsammans med det föreslagna</w:t>
      </w:r>
    </w:p>
    <w:p w14:paraId="5C3A3901"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incitamentsprogrammet omfattar högst 819 998 teckningsoptioner som kan utnyttjas för teckning av sammanlagt högst 819 998 aktier, vilket motsvarar en utspädningseffekt om högst cirka 3,7 procent av aktiekapitalet och rösterna i Bolaget.</w:t>
      </w:r>
    </w:p>
    <w:p w14:paraId="40A9D2A6" w14:textId="77777777" w:rsidR="009C4274" w:rsidRPr="00735538" w:rsidRDefault="009C4274" w:rsidP="009C4274">
      <w:pPr>
        <w:adjustRightInd w:val="0"/>
        <w:rPr>
          <w:rFonts w:ascii="Segoe UI" w:hAnsi="Segoe UI" w:cs="Segoe UI"/>
          <w:lang w:val="sv-SE"/>
        </w:rPr>
      </w:pPr>
    </w:p>
    <w:p w14:paraId="4E030ABD" w14:textId="77777777" w:rsidR="009C4274" w:rsidRPr="00735538" w:rsidRDefault="009C4274" w:rsidP="009C4274">
      <w:pPr>
        <w:adjustRightInd w:val="0"/>
        <w:rPr>
          <w:rFonts w:ascii="Segoe UI" w:hAnsi="Segoe UI" w:cs="Segoe UI"/>
          <w:u w:val="single"/>
          <w:lang w:val="sv-SE"/>
        </w:rPr>
      </w:pPr>
      <w:r w:rsidRPr="00735538">
        <w:rPr>
          <w:rFonts w:ascii="Segoe UI" w:hAnsi="Segoe UI" w:cs="Segoe UI"/>
          <w:u w:val="single"/>
          <w:lang w:val="sv-SE"/>
        </w:rPr>
        <w:t>Övriga aktierelaterade incitamentsprogram</w:t>
      </w:r>
    </w:p>
    <w:p w14:paraId="65BFC5BB"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Vid en extrastämma den 24 november 2020 samt på årsstämman den 25 maj 2021 beslutades om likartade program (Incitamentsprogram 2020/2023 och Incitamentsprogram 2021/2024) genom en emission av högst 400 000 respektive 200 000 teckningsoptioner, som ger rätt att teckna lika många aktier. Programmet erbjöds till ett tjugofemtal anställda inom Bolagets ledning. Av utgivna teckningsoptioner har totalt 599 998 teckningsoptioner</w:t>
      </w:r>
    </w:p>
    <w:p w14:paraId="0911854F"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förvärvats, 400 000 av serie 2020/2023 samt 199 998 av serie 2021/2024.</w:t>
      </w:r>
    </w:p>
    <w:p w14:paraId="0033CA2C" w14:textId="77777777" w:rsidR="009C4274" w:rsidRPr="00735538" w:rsidRDefault="009C4274" w:rsidP="009C4274">
      <w:pPr>
        <w:adjustRightInd w:val="0"/>
        <w:rPr>
          <w:rFonts w:ascii="Segoe UI" w:hAnsi="Segoe UI" w:cs="Segoe UI"/>
          <w:lang w:val="sv-SE"/>
        </w:rPr>
      </w:pPr>
    </w:p>
    <w:p w14:paraId="5DDF9C60" w14:textId="77777777" w:rsidR="009C4274" w:rsidRPr="00735538" w:rsidRDefault="009C4274" w:rsidP="009C4274">
      <w:pPr>
        <w:adjustRightInd w:val="0"/>
        <w:rPr>
          <w:rFonts w:ascii="Segoe UI" w:hAnsi="Segoe UI" w:cs="Segoe UI"/>
          <w:color w:val="000000" w:themeColor="text1"/>
          <w:lang w:val="sv-SE"/>
        </w:rPr>
      </w:pPr>
      <w:r w:rsidRPr="00735538">
        <w:rPr>
          <w:rFonts w:ascii="Segoe UI" w:hAnsi="Segoe UI" w:cs="Segoe UI"/>
          <w:color w:val="000000" w:themeColor="text1"/>
          <w:lang w:val="sv-SE"/>
        </w:rPr>
        <w:t>Teckningsoptionerna av serie 2020/2023 kan utnyttjas för aktieteckning från och med den 16 december 2023 till och med den 15 januari 2024. En teckningsoption ger rätt att teckna en aktie till en kurs om 99,20 kronor per aktie.</w:t>
      </w:r>
    </w:p>
    <w:p w14:paraId="667EF706" w14:textId="77777777" w:rsidR="009C4274" w:rsidRPr="00735538" w:rsidRDefault="009C4274" w:rsidP="009C4274">
      <w:pPr>
        <w:adjustRightInd w:val="0"/>
        <w:rPr>
          <w:rFonts w:ascii="Segoe UI" w:hAnsi="Segoe UI" w:cs="Segoe UI"/>
          <w:color w:val="FF0000"/>
          <w:lang w:val="sv-SE"/>
        </w:rPr>
      </w:pPr>
    </w:p>
    <w:p w14:paraId="2FD79BD7" w14:textId="77777777" w:rsidR="009C4274" w:rsidRPr="00735538" w:rsidRDefault="009C4274" w:rsidP="009C4274">
      <w:pPr>
        <w:adjustRightInd w:val="0"/>
        <w:rPr>
          <w:rFonts w:ascii="Segoe UI" w:hAnsi="Segoe UI" w:cs="Segoe UI"/>
          <w:color w:val="000000" w:themeColor="text1"/>
          <w:lang w:val="sv-SE"/>
        </w:rPr>
      </w:pPr>
      <w:r w:rsidRPr="00735538">
        <w:rPr>
          <w:rFonts w:ascii="Segoe UI" w:hAnsi="Segoe UI" w:cs="Segoe UI"/>
          <w:color w:val="000000" w:themeColor="text1"/>
          <w:lang w:val="sv-SE"/>
        </w:rPr>
        <w:t xml:space="preserve">Teckningsoptionerna av serie 2021/2024 kan utnyttjas för aktieteckning från och med den 25 </w:t>
      </w:r>
      <w:r w:rsidRPr="00735538">
        <w:rPr>
          <w:rFonts w:ascii="Segoe UI" w:hAnsi="Segoe UI" w:cs="Segoe UI"/>
          <w:color w:val="000000" w:themeColor="text1"/>
          <w:lang w:val="sv-SE"/>
        </w:rPr>
        <w:lastRenderedPageBreak/>
        <w:t>maj 2024 till och med den 24 juni 2024. En teckningsoption ger rätt att teckna en aktie till en kurs om 107,70 kronor per aktie.</w:t>
      </w:r>
    </w:p>
    <w:p w14:paraId="7D8247D7" w14:textId="77777777" w:rsidR="009C4274" w:rsidRPr="00735538" w:rsidRDefault="009C4274" w:rsidP="009C4274">
      <w:pPr>
        <w:adjustRightInd w:val="0"/>
        <w:rPr>
          <w:rFonts w:ascii="Segoe UI" w:hAnsi="Segoe UI" w:cs="Segoe UI"/>
          <w:lang w:val="sv-SE"/>
        </w:rPr>
      </w:pPr>
    </w:p>
    <w:p w14:paraId="0A0B00EA" w14:textId="77777777" w:rsidR="009C4274" w:rsidRPr="00735538" w:rsidRDefault="009C4274" w:rsidP="009C4274">
      <w:pPr>
        <w:adjustRightInd w:val="0"/>
        <w:rPr>
          <w:rFonts w:ascii="Segoe UI" w:hAnsi="Segoe UI" w:cs="Segoe UI"/>
          <w:u w:val="single"/>
          <w:lang w:val="sv-SE"/>
        </w:rPr>
      </w:pPr>
      <w:r w:rsidRPr="00735538">
        <w:rPr>
          <w:rFonts w:ascii="Segoe UI" w:hAnsi="Segoe UI" w:cs="Segoe UI"/>
          <w:u w:val="single"/>
          <w:lang w:val="sv-SE"/>
        </w:rPr>
        <w:t>Beredning av förslaget</w:t>
      </w:r>
    </w:p>
    <w:p w14:paraId="632EC395"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 xml:space="preserve">Principerna för optionsprogrammet har arbetats fram av Bolagets ersättningsutskott och styrelse. Förslaget har beretts med stöd av externa rådgivare. Styrelsen har därefter beslutat att framlägga detta förslag till bolagsstämman. Förutom de tjänstemän som berett frågan enligt instruktion från styrelsen har ingen anställd som kan komma att omfattas av programmet deltagit i utformningen av villkoren. </w:t>
      </w:r>
    </w:p>
    <w:p w14:paraId="14121C46" w14:textId="77777777" w:rsidR="009C4274" w:rsidRPr="00735538" w:rsidRDefault="009C4274" w:rsidP="009C4274">
      <w:pPr>
        <w:adjustRightInd w:val="0"/>
        <w:rPr>
          <w:rFonts w:ascii="Segoe UI" w:hAnsi="Segoe UI" w:cs="Segoe UI"/>
          <w:lang w:val="sv-SE"/>
        </w:rPr>
      </w:pPr>
    </w:p>
    <w:p w14:paraId="15D3678C" w14:textId="77777777" w:rsidR="009C4274" w:rsidRPr="00735538" w:rsidRDefault="009C4274" w:rsidP="009C4274">
      <w:pPr>
        <w:adjustRightInd w:val="0"/>
        <w:rPr>
          <w:rFonts w:ascii="Segoe UI" w:hAnsi="Segoe UI" w:cs="Segoe UI"/>
          <w:u w:val="single"/>
          <w:lang w:val="sv-SE"/>
        </w:rPr>
      </w:pPr>
      <w:r w:rsidRPr="00735538">
        <w:rPr>
          <w:rFonts w:ascii="Segoe UI" w:hAnsi="Segoe UI" w:cs="Segoe UI"/>
          <w:u w:val="single"/>
          <w:lang w:val="sv-SE"/>
        </w:rPr>
        <w:t>Majoritetskrav</w:t>
      </w:r>
    </w:p>
    <w:p w14:paraId="6A382F96" w14:textId="77777777" w:rsidR="009C4274" w:rsidRPr="00735538" w:rsidRDefault="009C4274" w:rsidP="009C4274">
      <w:pPr>
        <w:adjustRightInd w:val="0"/>
        <w:rPr>
          <w:rFonts w:ascii="Segoe UI" w:hAnsi="Segoe UI" w:cs="Segoe UI"/>
          <w:lang w:val="sv-SE"/>
        </w:rPr>
      </w:pPr>
      <w:r w:rsidRPr="00735538">
        <w:rPr>
          <w:rFonts w:ascii="Segoe UI" w:hAnsi="Segoe UI" w:cs="Segoe UI"/>
          <w:lang w:val="sv-SE"/>
        </w:rPr>
        <w:t>Beslut om godkännande av Incitamentsprogram 2022/2025 enligt punkt A och B ovan ska fattas som ett beslut och är således villkorade av varandra. För giltigt beslut krävs biträde av aktieägare med minst nio tiondelar av såväl de avgivna rösterna som de aktier som är företrädda vid stämman.</w:t>
      </w:r>
    </w:p>
    <w:p w14:paraId="6CC69581" w14:textId="77777777" w:rsidR="00BF7122" w:rsidRPr="005A489C" w:rsidRDefault="00BF7122" w:rsidP="00BF7122">
      <w:pPr>
        <w:spacing w:line="237" w:lineRule="auto"/>
        <w:ind w:right="872"/>
        <w:rPr>
          <w:rFonts w:ascii="Segoe UI" w:hAnsi="Segoe UI" w:cs="Segoe UI"/>
          <w:lang w:val="sv-SE"/>
        </w:rPr>
      </w:pPr>
    </w:p>
    <w:p w14:paraId="59213549" w14:textId="1807141C" w:rsidR="00BF7122" w:rsidRPr="005A489C" w:rsidRDefault="00BF7122" w:rsidP="00BF7122">
      <w:pPr>
        <w:pStyle w:val="BodyText"/>
        <w:keepNext/>
        <w:spacing w:before="5"/>
        <w:ind w:right="873"/>
        <w:jc w:val="center"/>
        <w:rPr>
          <w:rFonts w:ascii="Segoe UI" w:hAnsi="Segoe UI" w:cs="Segoe UI"/>
          <w:sz w:val="22"/>
          <w:szCs w:val="22"/>
          <w:lang w:val="sv-SE"/>
        </w:rPr>
      </w:pPr>
      <w:r w:rsidRPr="005A489C">
        <w:rPr>
          <w:rFonts w:ascii="Segoe UI" w:hAnsi="Segoe UI" w:cs="Segoe UI"/>
          <w:noProof/>
        </w:rPr>
        <mc:AlternateContent>
          <mc:Choice Requires="wps">
            <w:drawing>
              <wp:anchor distT="0" distB="0" distL="0" distR="0" simplePos="0" relativeHeight="251661312" behindDoc="1" locked="0" layoutInCell="1" allowOverlap="1" wp14:anchorId="3F8DA3C5" wp14:editId="37D09CB3">
                <wp:simplePos x="0" y="0"/>
                <wp:positionH relativeFrom="page">
                  <wp:posOffset>2609215</wp:posOffset>
                </wp:positionH>
                <wp:positionV relativeFrom="paragraph">
                  <wp:posOffset>104140</wp:posOffset>
                </wp:positionV>
                <wp:extent cx="223456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4565" cy="1270"/>
                        </a:xfrm>
                        <a:custGeom>
                          <a:avLst/>
                          <a:gdLst>
                            <a:gd name="T0" fmla="+- 0 4109 4109"/>
                            <a:gd name="T1" fmla="*/ T0 w 3519"/>
                            <a:gd name="T2" fmla="+- 0 7627 4109"/>
                            <a:gd name="T3" fmla="*/ T2 w 3519"/>
                          </a:gdLst>
                          <a:ahLst/>
                          <a:cxnLst>
                            <a:cxn ang="0">
                              <a:pos x="T1" y="0"/>
                            </a:cxn>
                            <a:cxn ang="0">
                              <a:pos x="T3" y="0"/>
                            </a:cxn>
                          </a:cxnLst>
                          <a:rect l="0" t="0" r="r" b="b"/>
                          <a:pathLst>
                            <a:path w="3519">
                              <a:moveTo>
                                <a:pt x="0" y="0"/>
                              </a:moveTo>
                              <a:lnTo>
                                <a:pt x="35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53B88" id="Freeform 2" o:spid="_x0000_s1026" style="position:absolute;margin-left:205.45pt;margin-top:8.2pt;width:175.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" path="m,l3518,e" filled="f" strokeweight=".48pt">
                <v:path arrowok="t" o:connecttype="custom" o:connectlocs="0,0;2233930,0" o:connectangles="0,0"/>
                <w10:wrap type="topAndBottom" anchorx="page"/>
              </v:shape>
            </w:pict>
          </mc:Fallback>
        </mc:AlternateContent>
      </w:r>
    </w:p>
    <w:p w14:paraId="6A060536" w14:textId="731B49A2" w:rsidR="00BF7122" w:rsidRPr="005A489C" w:rsidRDefault="00B54266" w:rsidP="00BF7122">
      <w:pPr>
        <w:pStyle w:val="BodyText"/>
        <w:keepNext/>
        <w:spacing w:before="1"/>
        <w:ind w:right="873"/>
        <w:jc w:val="center"/>
        <w:rPr>
          <w:rFonts w:ascii="Segoe UI" w:hAnsi="Segoe UI" w:cs="Segoe UI"/>
          <w:sz w:val="22"/>
          <w:szCs w:val="22"/>
          <w:lang w:val="en-GB"/>
        </w:rPr>
      </w:pPr>
      <w:r w:rsidRPr="005A489C">
        <w:rPr>
          <w:rFonts w:ascii="Segoe UI" w:hAnsi="Segoe UI" w:cs="Segoe UI"/>
          <w:sz w:val="22"/>
          <w:szCs w:val="22"/>
          <w:lang w:val="en-GB"/>
        </w:rPr>
        <w:t>Växjö i april 2022</w:t>
      </w:r>
    </w:p>
    <w:p w14:paraId="0402E4B4" w14:textId="77777777" w:rsidR="00BF7122" w:rsidRPr="005A489C" w:rsidRDefault="00BF7122" w:rsidP="00BF7122">
      <w:pPr>
        <w:pStyle w:val="Heading1"/>
        <w:keepNext/>
        <w:ind w:left="0" w:right="873"/>
        <w:jc w:val="center"/>
        <w:rPr>
          <w:rFonts w:ascii="Segoe UI" w:hAnsi="Segoe UI" w:cs="Segoe UI"/>
          <w:sz w:val="22"/>
          <w:szCs w:val="22"/>
          <w:lang w:val="en-GB"/>
        </w:rPr>
      </w:pPr>
      <w:r w:rsidRPr="005A489C">
        <w:rPr>
          <w:rFonts w:ascii="Segoe UI" w:hAnsi="Segoe UI" w:cs="Segoe UI"/>
          <w:sz w:val="22"/>
          <w:szCs w:val="22"/>
          <w:lang w:val="en-GB"/>
        </w:rPr>
        <w:t>Balco Group AB (publ)</w:t>
      </w:r>
    </w:p>
    <w:p w14:paraId="7E0C7912" w14:textId="2E9BEB53" w:rsidR="00BF7122" w:rsidRPr="005A489C" w:rsidRDefault="00BF7122" w:rsidP="00BF7122">
      <w:pPr>
        <w:keepNext/>
        <w:ind w:right="873"/>
        <w:jc w:val="center"/>
        <w:rPr>
          <w:rFonts w:ascii="Segoe UI" w:hAnsi="Segoe UI" w:cs="Segoe UI"/>
          <w:i/>
          <w:lang w:val="sv-SE"/>
        </w:rPr>
      </w:pPr>
      <w:r w:rsidRPr="005A489C">
        <w:rPr>
          <w:rFonts w:ascii="Segoe UI" w:hAnsi="Segoe UI" w:cs="Segoe UI"/>
          <w:i/>
          <w:lang w:val="sv-SE"/>
        </w:rPr>
        <w:t>Styrelsen</w:t>
      </w:r>
    </w:p>
    <w:p w14:paraId="2E9FA732" w14:textId="0D298FF7" w:rsidR="00BF7122" w:rsidRPr="00B54266" w:rsidRDefault="00BF7122">
      <w:pPr>
        <w:rPr>
          <w:rFonts w:ascii="Segoe UI" w:hAnsi="Segoe UI" w:cs="Segoe UI"/>
          <w:i/>
          <w:color w:val="FF0000"/>
          <w:lang w:val="sv-SE"/>
        </w:rPr>
      </w:pPr>
    </w:p>
    <w:sectPr w:rsidR="00BF7122" w:rsidRPr="00B54266" w:rsidSect="00A254AD">
      <w:footerReference w:type="first" r:id="rId11"/>
      <w:pgSz w:w="11900" w:h="16840"/>
      <w:pgMar w:top="1560" w:right="843" w:bottom="1843" w:left="1680" w:header="56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C9ADA" w14:textId="77777777" w:rsidR="00087BAB" w:rsidRDefault="00087BAB">
      <w:r>
        <w:separator/>
      </w:r>
    </w:p>
  </w:endnote>
  <w:endnote w:type="continuationSeparator" w:id="0">
    <w:p w14:paraId="52CABAE4" w14:textId="77777777" w:rsidR="00087BAB" w:rsidRDefault="0008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DDF0" w14:textId="64B01236" w:rsidR="00865AC1" w:rsidRDefault="00865AC1">
    <w:pPr>
      <w:pStyle w:val="Footer"/>
      <w:jc w:val="center"/>
    </w:pPr>
  </w:p>
  <w:p w14:paraId="221539F2" w14:textId="77777777" w:rsidR="00865AC1" w:rsidRDefault="0086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F909D" w14:textId="77777777" w:rsidR="00087BAB" w:rsidRDefault="00087BAB">
      <w:r>
        <w:separator/>
      </w:r>
    </w:p>
  </w:footnote>
  <w:footnote w:type="continuationSeparator" w:id="0">
    <w:p w14:paraId="43BC34EE" w14:textId="77777777" w:rsidR="00087BAB" w:rsidRDefault="00087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C3D"/>
    <w:multiLevelType w:val="hybridMultilevel"/>
    <w:tmpl w:val="46EC356C"/>
    <w:lvl w:ilvl="0" w:tplc="D1CC0890">
      <w:start w:val="1"/>
      <w:numFmt w:val="upperLetter"/>
      <w:lvlText w:val="(%1)"/>
      <w:lvlJc w:val="left"/>
      <w:pPr>
        <w:ind w:left="360" w:hanging="360"/>
      </w:pPr>
      <w:rPr>
        <w:rFonts w:hint="default"/>
        <w:u w:val="single"/>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4BC41E8"/>
    <w:multiLevelType w:val="hybridMultilevel"/>
    <w:tmpl w:val="24AA148E"/>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 w15:restartNumberingAfterBreak="0">
    <w:nsid w:val="16142936"/>
    <w:multiLevelType w:val="hybridMultilevel"/>
    <w:tmpl w:val="4BF8BEF2"/>
    <w:lvl w:ilvl="0" w:tplc="D2CEC40A">
      <w:start w:val="1"/>
      <w:numFmt w:val="lowerRoman"/>
      <w:lvlText w:val="(%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4CA1F43"/>
    <w:multiLevelType w:val="hybridMultilevel"/>
    <w:tmpl w:val="4BF8BEF2"/>
    <w:lvl w:ilvl="0" w:tplc="D2CEC40A">
      <w:start w:val="1"/>
      <w:numFmt w:val="lowerRoman"/>
      <w:lvlText w:val="(%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5B514E0"/>
    <w:multiLevelType w:val="hybridMultilevel"/>
    <w:tmpl w:val="0EBEE33C"/>
    <w:lvl w:ilvl="0" w:tplc="0FB4BE0C">
      <w:start w:val="1"/>
      <w:numFmt w:val="lowerRoman"/>
      <w:lvlText w:val="(%1)"/>
      <w:lvlJc w:val="left"/>
      <w:pPr>
        <w:ind w:left="985" w:hanging="425"/>
      </w:pPr>
      <w:rPr>
        <w:rFonts w:ascii="Arial" w:eastAsia="Arial" w:hAnsi="Arial" w:cs="Arial" w:hint="default"/>
        <w:spacing w:val="-1"/>
        <w:w w:val="100"/>
        <w:sz w:val="20"/>
        <w:szCs w:val="20"/>
      </w:rPr>
    </w:lvl>
    <w:lvl w:ilvl="1" w:tplc="5CEC2FF6">
      <w:numFmt w:val="bullet"/>
      <w:lvlText w:val="•"/>
      <w:lvlJc w:val="left"/>
      <w:pPr>
        <w:ind w:left="1736" w:hanging="425"/>
      </w:pPr>
      <w:rPr>
        <w:rFonts w:hint="default"/>
      </w:rPr>
    </w:lvl>
    <w:lvl w:ilvl="2" w:tplc="6D0859CA">
      <w:numFmt w:val="bullet"/>
      <w:lvlText w:val="•"/>
      <w:lvlJc w:val="left"/>
      <w:pPr>
        <w:ind w:left="2492" w:hanging="425"/>
      </w:pPr>
      <w:rPr>
        <w:rFonts w:hint="default"/>
      </w:rPr>
    </w:lvl>
    <w:lvl w:ilvl="3" w:tplc="3602710A">
      <w:numFmt w:val="bullet"/>
      <w:lvlText w:val="•"/>
      <w:lvlJc w:val="left"/>
      <w:pPr>
        <w:ind w:left="3248" w:hanging="425"/>
      </w:pPr>
      <w:rPr>
        <w:rFonts w:hint="default"/>
      </w:rPr>
    </w:lvl>
    <w:lvl w:ilvl="4" w:tplc="18FCE1E0">
      <w:numFmt w:val="bullet"/>
      <w:lvlText w:val="•"/>
      <w:lvlJc w:val="left"/>
      <w:pPr>
        <w:ind w:left="4004" w:hanging="425"/>
      </w:pPr>
      <w:rPr>
        <w:rFonts w:hint="default"/>
      </w:rPr>
    </w:lvl>
    <w:lvl w:ilvl="5" w:tplc="CAA475BC">
      <w:numFmt w:val="bullet"/>
      <w:lvlText w:val="•"/>
      <w:lvlJc w:val="left"/>
      <w:pPr>
        <w:ind w:left="4760" w:hanging="425"/>
      </w:pPr>
      <w:rPr>
        <w:rFonts w:hint="default"/>
      </w:rPr>
    </w:lvl>
    <w:lvl w:ilvl="6" w:tplc="291A1A44">
      <w:numFmt w:val="bullet"/>
      <w:lvlText w:val="•"/>
      <w:lvlJc w:val="left"/>
      <w:pPr>
        <w:ind w:left="5516" w:hanging="425"/>
      </w:pPr>
      <w:rPr>
        <w:rFonts w:hint="default"/>
      </w:rPr>
    </w:lvl>
    <w:lvl w:ilvl="7" w:tplc="F20A2B3E">
      <w:numFmt w:val="bullet"/>
      <w:lvlText w:val="•"/>
      <w:lvlJc w:val="left"/>
      <w:pPr>
        <w:ind w:left="6272" w:hanging="425"/>
      </w:pPr>
      <w:rPr>
        <w:rFonts w:hint="default"/>
      </w:rPr>
    </w:lvl>
    <w:lvl w:ilvl="8" w:tplc="637E3450">
      <w:numFmt w:val="bullet"/>
      <w:lvlText w:val="•"/>
      <w:lvlJc w:val="left"/>
      <w:pPr>
        <w:ind w:left="7028" w:hanging="425"/>
      </w:pPr>
      <w:rPr>
        <w:rFonts w:hint="default"/>
      </w:rPr>
    </w:lvl>
  </w:abstractNum>
  <w:abstractNum w:abstractNumId="5" w15:restartNumberingAfterBreak="0">
    <w:nsid w:val="57EC477F"/>
    <w:multiLevelType w:val="hybridMultilevel"/>
    <w:tmpl w:val="850202C6"/>
    <w:lvl w:ilvl="0" w:tplc="E1B0AC68">
      <w:start w:val="1"/>
      <w:numFmt w:val="decimal"/>
      <w:lvlText w:val="%1."/>
      <w:lvlJc w:val="left"/>
      <w:pPr>
        <w:ind w:left="360" w:hanging="360"/>
      </w:pPr>
      <w:rPr>
        <w:rFonts w:hint="default"/>
        <w:u w:val="none"/>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5C863F81"/>
    <w:multiLevelType w:val="hybridMultilevel"/>
    <w:tmpl w:val="044C1348"/>
    <w:lvl w:ilvl="0" w:tplc="041D000F">
      <w:start w:val="1"/>
      <w:numFmt w:val="decimal"/>
      <w:lvlText w:val="%1."/>
      <w:lvlJc w:val="left"/>
      <w:pPr>
        <w:ind w:left="1206" w:hanging="360"/>
      </w:pPr>
    </w:lvl>
    <w:lvl w:ilvl="1" w:tplc="041D0019" w:tentative="1">
      <w:start w:val="1"/>
      <w:numFmt w:val="lowerLetter"/>
      <w:lvlText w:val="%2."/>
      <w:lvlJc w:val="left"/>
      <w:pPr>
        <w:ind w:left="1926" w:hanging="360"/>
      </w:pPr>
    </w:lvl>
    <w:lvl w:ilvl="2" w:tplc="041D001B" w:tentative="1">
      <w:start w:val="1"/>
      <w:numFmt w:val="lowerRoman"/>
      <w:lvlText w:val="%3."/>
      <w:lvlJc w:val="right"/>
      <w:pPr>
        <w:ind w:left="2646" w:hanging="180"/>
      </w:pPr>
    </w:lvl>
    <w:lvl w:ilvl="3" w:tplc="041D000F" w:tentative="1">
      <w:start w:val="1"/>
      <w:numFmt w:val="decimal"/>
      <w:lvlText w:val="%4."/>
      <w:lvlJc w:val="left"/>
      <w:pPr>
        <w:ind w:left="3366" w:hanging="360"/>
      </w:pPr>
    </w:lvl>
    <w:lvl w:ilvl="4" w:tplc="041D0019" w:tentative="1">
      <w:start w:val="1"/>
      <w:numFmt w:val="lowerLetter"/>
      <w:lvlText w:val="%5."/>
      <w:lvlJc w:val="left"/>
      <w:pPr>
        <w:ind w:left="4086" w:hanging="360"/>
      </w:pPr>
    </w:lvl>
    <w:lvl w:ilvl="5" w:tplc="041D001B" w:tentative="1">
      <w:start w:val="1"/>
      <w:numFmt w:val="lowerRoman"/>
      <w:lvlText w:val="%6."/>
      <w:lvlJc w:val="right"/>
      <w:pPr>
        <w:ind w:left="4806" w:hanging="180"/>
      </w:pPr>
    </w:lvl>
    <w:lvl w:ilvl="6" w:tplc="041D000F" w:tentative="1">
      <w:start w:val="1"/>
      <w:numFmt w:val="decimal"/>
      <w:lvlText w:val="%7."/>
      <w:lvlJc w:val="left"/>
      <w:pPr>
        <w:ind w:left="5526" w:hanging="360"/>
      </w:pPr>
    </w:lvl>
    <w:lvl w:ilvl="7" w:tplc="041D0019" w:tentative="1">
      <w:start w:val="1"/>
      <w:numFmt w:val="lowerLetter"/>
      <w:lvlText w:val="%8."/>
      <w:lvlJc w:val="left"/>
      <w:pPr>
        <w:ind w:left="6246" w:hanging="360"/>
      </w:pPr>
    </w:lvl>
    <w:lvl w:ilvl="8" w:tplc="041D001B" w:tentative="1">
      <w:start w:val="1"/>
      <w:numFmt w:val="lowerRoman"/>
      <w:lvlText w:val="%9."/>
      <w:lvlJc w:val="right"/>
      <w:pPr>
        <w:ind w:left="6966" w:hanging="180"/>
      </w:pPr>
    </w:lvl>
  </w:abstractNum>
  <w:abstractNum w:abstractNumId="7" w15:restartNumberingAfterBreak="0">
    <w:nsid w:val="5E3C70DE"/>
    <w:multiLevelType w:val="hybridMultilevel"/>
    <w:tmpl w:val="A29CD3D2"/>
    <w:lvl w:ilvl="0" w:tplc="041D0011">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0F611B3"/>
    <w:multiLevelType w:val="hybridMultilevel"/>
    <w:tmpl w:val="41F6EEE8"/>
    <w:lvl w:ilvl="0" w:tplc="EFF2A088">
      <w:start w:val="1"/>
      <w:numFmt w:val="decimal"/>
      <w:lvlText w:val="%1."/>
      <w:lvlJc w:val="left"/>
      <w:pPr>
        <w:ind w:left="854" w:hanging="360"/>
      </w:pPr>
      <w:rPr>
        <w:rFonts w:ascii="Arial" w:eastAsia="Times New Roman" w:hAnsi="Arial" w:cs="Arial" w:hint="default"/>
        <w:spacing w:val="-1"/>
        <w:w w:val="100"/>
        <w:sz w:val="20"/>
        <w:szCs w:val="20"/>
      </w:rPr>
    </w:lvl>
    <w:lvl w:ilvl="1" w:tplc="8BEAFEB6">
      <w:start w:val="1"/>
      <w:numFmt w:val="lowerLetter"/>
      <w:lvlText w:val="%2)"/>
      <w:lvlJc w:val="left"/>
      <w:pPr>
        <w:ind w:left="1214" w:hanging="360"/>
      </w:pPr>
      <w:rPr>
        <w:rFonts w:ascii="Arial" w:eastAsia="Arial" w:hAnsi="Arial" w:cs="Arial" w:hint="default"/>
        <w:spacing w:val="-1"/>
        <w:w w:val="100"/>
        <w:sz w:val="20"/>
        <w:szCs w:val="20"/>
      </w:rPr>
    </w:lvl>
    <w:lvl w:ilvl="2" w:tplc="5412CC34">
      <w:numFmt w:val="bullet"/>
      <w:lvlText w:val="•"/>
      <w:lvlJc w:val="left"/>
      <w:pPr>
        <w:ind w:left="2033" w:hanging="360"/>
      </w:pPr>
      <w:rPr>
        <w:rFonts w:hint="default"/>
      </w:rPr>
    </w:lvl>
    <w:lvl w:ilvl="3" w:tplc="7B780FB6">
      <w:numFmt w:val="bullet"/>
      <w:lvlText w:val="•"/>
      <w:lvlJc w:val="left"/>
      <w:pPr>
        <w:ind w:left="2846" w:hanging="360"/>
      </w:pPr>
      <w:rPr>
        <w:rFonts w:hint="default"/>
      </w:rPr>
    </w:lvl>
    <w:lvl w:ilvl="4" w:tplc="0002A4FC">
      <w:numFmt w:val="bullet"/>
      <w:lvlText w:val="•"/>
      <w:lvlJc w:val="left"/>
      <w:pPr>
        <w:ind w:left="3660" w:hanging="360"/>
      </w:pPr>
      <w:rPr>
        <w:rFonts w:hint="default"/>
      </w:rPr>
    </w:lvl>
    <w:lvl w:ilvl="5" w:tplc="04FA6432">
      <w:numFmt w:val="bullet"/>
      <w:lvlText w:val="•"/>
      <w:lvlJc w:val="left"/>
      <w:pPr>
        <w:ind w:left="4473" w:hanging="360"/>
      </w:pPr>
      <w:rPr>
        <w:rFonts w:hint="default"/>
      </w:rPr>
    </w:lvl>
    <w:lvl w:ilvl="6" w:tplc="4F503A16">
      <w:numFmt w:val="bullet"/>
      <w:lvlText w:val="•"/>
      <w:lvlJc w:val="left"/>
      <w:pPr>
        <w:ind w:left="5286" w:hanging="360"/>
      </w:pPr>
      <w:rPr>
        <w:rFonts w:hint="default"/>
      </w:rPr>
    </w:lvl>
    <w:lvl w:ilvl="7" w:tplc="AFF85A4E">
      <w:numFmt w:val="bullet"/>
      <w:lvlText w:val="•"/>
      <w:lvlJc w:val="left"/>
      <w:pPr>
        <w:ind w:left="6100" w:hanging="360"/>
      </w:pPr>
      <w:rPr>
        <w:rFonts w:hint="default"/>
      </w:rPr>
    </w:lvl>
    <w:lvl w:ilvl="8" w:tplc="C3EE39D8">
      <w:numFmt w:val="bullet"/>
      <w:lvlText w:val="•"/>
      <w:lvlJc w:val="left"/>
      <w:pPr>
        <w:ind w:left="6913" w:hanging="360"/>
      </w:pPr>
      <w:rPr>
        <w:rFonts w:hint="default"/>
      </w:rPr>
    </w:lvl>
  </w:abstractNum>
  <w:abstractNum w:abstractNumId="9" w15:restartNumberingAfterBreak="0">
    <w:nsid w:val="67DC2BBB"/>
    <w:multiLevelType w:val="hybridMultilevel"/>
    <w:tmpl w:val="D0304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9E40AB0"/>
    <w:multiLevelType w:val="hybridMultilevel"/>
    <w:tmpl w:val="B7D2A550"/>
    <w:lvl w:ilvl="0" w:tplc="FD78A710">
      <w:start w:val="1"/>
      <w:numFmt w:val="lowerLetter"/>
      <w:lvlText w:val="%1."/>
      <w:lvlJc w:val="left"/>
      <w:pPr>
        <w:ind w:left="854" w:hanging="360"/>
      </w:pPr>
      <w:rPr>
        <w:rFonts w:hint="default"/>
      </w:rPr>
    </w:lvl>
    <w:lvl w:ilvl="1" w:tplc="041D0019" w:tentative="1">
      <w:start w:val="1"/>
      <w:numFmt w:val="lowerLetter"/>
      <w:lvlText w:val="%2."/>
      <w:lvlJc w:val="left"/>
      <w:pPr>
        <w:ind w:left="1574" w:hanging="360"/>
      </w:pPr>
    </w:lvl>
    <w:lvl w:ilvl="2" w:tplc="041D001B" w:tentative="1">
      <w:start w:val="1"/>
      <w:numFmt w:val="lowerRoman"/>
      <w:lvlText w:val="%3."/>
      <w:lvlJc w:val="right"/>
      <w:pPr>
        <w:ind w:left="2294" w:hanging="180"/>
      </w:pPr>
    </w:lvl>
    <w:lvl w:ilvl="3" w:tplc="041D000F" w:tentative="1">
      <w:start w:val="1"/>
      <w:numFmt w:val="decimal"/>
      <w:lvlText w:val="%4."/>
      <w:lvlJc w:val="left"/>
      <w:pPr>
        <w:ind w:left="3014" w:hanging="360"/>
      </w:pPr>
    </w:lvl>
    <w:lvl w:ilvl="4" w:tplc="041D0019" w:tentative="1">
      <w:start w:val="1"/>
      <w:numFmt w:val="lowerLetter"/>
      <w:lvlText w:val="%5."/>
      <w:lvlJc w:val="left"/>
      <w:pPr>
        <w:ind w:left="3734" w:hanging="360"/>
      </w:pPr>
    </w:lvl>
    <w:lvl w:ilvl="5" w:tplc="041D001B" w:tentative="1">
      <w:start w:val="1"/>
      <w:numFmt w:val="lowerRoman"/>
      <w:lvlText w:val="%6."/>
      <w:lvlJc w:val="right"/>
      <w:pPr>
        <w:ind w:left="4454" w:hanging="180"/>
      </w:pPr>
    </w:lvl>
    <w:lvl w:ilvl="6" w:tplc="041D000F" w:tentative="1">
      <w:start w:val="1"/>
      <w:numFmt w:val="decimal"/>
      <w:lvlText w:val="%7."/>
      <w:lvlJc w:val="left"/>
      <w:pPr>
        <w:ind w:left="5174" w:hanging="360"/>
      </w:pPr>
    </w:lvl>
    <w:lvl w:ilvl="7" w:tplc="041D0019" w:tentative="1">
      <w:start w:val="1"/>
      <w:numFmt w:val="lowerLetter"/>
      <w:lvlText w:val="%8."/>
      <w:lvlJc w:val="left"/>
      <w:pPr>
        <w:ind w:left="5894" w:hanging="360"/>
      </w:pPr>
    </w:lvl>
    <w:lvl w:ilvl="8" w:tplc="041D001B" w:tentative="1">
      <w:start w:val="1"/>
      <w:numFmt w:val="lowerRoman"/>
      <w:lvlText w:val="%9."/>
      <w:lvlJc w:val="right"/>
      <w:pPr>
        <w:ind w:left="6614" w:hanging="180"/>
      </w:pPr>
    </w:lvl>
  </w:abstractNum>
  <w:abstractNum w:abstractNumId="11" w15:restartNumberingAfterBreak="0">
    <w:nsid w:val="6A796A44"/>
    <w:multiLevelType w:val="hybridMultilevel"/>
    <w:tmpl w:val="79DEC2C4"/>
    <w:lvl w:ilvl="0" w:tplc="06DEEB96">
      <w:start w:val="1"/>
      <w:numFmt w:val="lowerLetter"/>
      <w:lvlText w:val="%1)"/>
      <w:lvlJc w:val="left"/>
      <w:pPr>
        <w:ind w:left="494" w:hanging="360"/>
      </w:pPr>
      <w:rPr>
        <w:rFonts w:hint="default"/>
      </w:rPr>
    </w:lvl>
    <w:lvl w:ilvl="1" w:tplc="041D0019" w:tentative="1">
      <w:start w:val="1"/>
      <w:numFmt w:val="lowerLetter"/>
      <w:lvlText w:val="%2."/>
      <w:lvlJc w:val="left"/>
      <w:pPr>
        <w:ind w:left="1214" w:hanging="360"/>
      </w:pPr>
    </w:lvl>
    <w:lvl w:ilvl="2" w:tplc="041D001B" w:tentative="1">
      <w:start w:val="1"/>
      <w:numFmt w:val="lowerRoman"/>
      <w:lvlText w:val="%3."/>
      <w:lvlJc w:val="right"/>
      <w:pPr>
        <w:ind w:left="1934" w:hanging="180"/>
      </w:pPr>
    </w:lvl>
    <w:lvl w:ilvl="3" w:tplc="041D000F" w:tentative="1">
      <w:start w:val="1"/>
      <w:numFmt w:val="decimal"/>
      <w:lvlText w:val="%4."/>
      <w:lvlJc w:val="left"/>
      <w:pPr>
        <w:ind w:left="2654" w:hanging="360"/>
      </w:pPr>
    </w:lvl>
    <w:lvl w:ilvl="4" w:tplc="041D0019" w:tentative="1">
      <w:start w:val="1"/>
      <w:numFmt w:val="lowerLetter"/>
      <w:lvlText w:val="%5."/>
      <w:lvlJc w:val="left"/>
      <w:pPr>
        <w:ind w:left="3374" w:hanging="360"/>
      </w:pPr>
    </w:lvl>
    <w:lvl w:ilvl="5" w:tplc="041D001B" w:tentative="1">
      <w:start w:val="1"/>
      <w:numFmt w:val="lowerRoman"/>
      <w:lvlText w:val="%6."/>
      <w:lvlJc w:val="right"/>
      <w:pPr>
        <w:ind w:left="4094" w:hanging="180"/>
      </w:pPr>
    </w:lvl>
    <w:lvl w:ilvl="6" w:tplc="041D000F" w:tentative="1">
      <w:start w:val="1"/>
      <w:numFmt w:val="decimal"/>
      <w:lvlText w:val="%7."/>
      <w:lvlJc w:val="left"/>
      <w:pPr>
        <w:ind w:left="4814" w:hanging="360"/>
      </w:pPr>
    </w:lvl>
    <w:lvl w:ilvl="7" w:tplc="041D0019" w:tentative="1">
      <w:start w:val="1"/>
      <w:numFmt w:val="lowerLetter"/>
      <w:lvlText w:val="%8."/>
      <w:lvlJc w:val="left"/>
      <w:pPr>
        <w:ind w:left="5534" w:hanging="360"/>
      </w:pPr>
    </w:lvl>
    <w:lvl w:ilvl="8" w:tplc="041D001B" w:tentative="1">
      <w:start w:val="1"/>
      <w:numFmt w:val="lowerRoman"/>
      <w:lvlText w:val="%9."/>
      <w:lvlJc w:val="right"/>
      <w:pPr>
        <w:ind w:left="6254" w:hanging="180"/>
      </w:pPr>
    </w:lvl>
  </w:abstractNum>
  <w:abstractNum w:abstractNumId="12" w15:restartNumberingAfterBreak="0">
    <w:nsid w:val="7AA96DC8"/>
    <w:multiLevelType w:val="hybridMultilevel"/>
    <w:tmpl w:val="4BF8BEF2"/>
    <w:lvl w:ilvl="0" w:tplc="D2CEC40A">
      <w:start w:val="1"/>
      <w:numFmt w:val="lowerRoman"/>
      <w:lvlText w:val="(%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5"/>
  </w:num>
  <w:num w:numId="5">
    <w:abstractNumId w:val="7"/>
  </w:num>
  <w:num w:numId="6">
    <w:abstractNumId w:val="10"/>
  </w:num>
  <w:num w:numId="7">
    <w:abstractNumId w:val="6"/>
  </w:num>
  <w:num w:numId="8">
    <w:abstractNumId w:val="11"/>
  </w:num>
  <w:num w:numId="9">
    <w:abstractNumId w:val="1"/>
  </w:num>
  <w:num w:numId="10">
    <w:abstractNumId w:val="9"/>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D-4335244-v1"/>
  </w:docVars>
  <w:rsids>
    <w:rsidRoot w:val="00D51EF9"/>
    <w:rsid w:val="00005C1E"/>
    <w:rsid w:val="0000669C"/>
    <w:rsid w:val="000208A2"/>
    <w:rsid w:val="00037213"/>
    <w:rsid w:val="0004293E"/>
    <w:rsid w:val="000439CC"/>
    <w:rsid w:val="00055CF5"/>
    <w:rsid w:val="00065171"/>
    <w:rsid w:val="00073AF9"/>
    <w:rsid w:val="00087BAB"/>
    <w:rsid w:val="000958A6"/>
    <w:rsid w:val="000B2516"/>
    <w:rsid w:val="000D1118"/>
    <w:rsid w:val="000D4099"/>
    <w:rsid w:val="000E3606"/>
    <w:rsid w:val="000E53FF"/>
    <w:rsid w:val="000F3F23"/>
    <w:rsid w:val="000F49BB"/>
    <w:rsid w:val="0010145A"/>
    <w:rsid w:val="001073F8"/>
    <w:rsid w:val="00107CD4"/>
    <w:rsid w:val="001221AD"/>
    <w:rsid w:val="001275F2"/>
    <w:rsid w:val="00160C27"/>
    <w:rsid w:val="00174FE2"/>
    <w:rsid w:val="00181BF2"/>
    <w:rsid w:val="0018479E"/>
    <w:rsid w:val="00187B00"/>
    <w:rsid w:val="001D2A34"/>
    <w:rsid w:val="002015BD"/>
    <w:rsid w:val="002047E6"/>
    <w:rsid w:val="00215F8B"/>
    <w:rsid w:val="002267CD"/>
    <w:rsid w:val="00234964"/>
    <w:rsid w:val="00235664"/>
    <w:rsid w:val="00247ED8"/>
    <w:rsid w:val="00255D6E"/>
    <w:rsid w:val="00260FB0"/>
    <w:rsid w:val="00266503"/>
    <w:rsid w:val="002729CF"/>
    <w:rsid w:val="00282A64"/>
    <w:rsid w:val="0029615A"/>
    <w:rsid w:val="002A3901"/>
    <w:rsid w:val="002B2AEB"/>
    <w:rsid w:val="002C545F"/>
    <w:rsid w:val="002C669E"/>
    <w:rsid w:val="002E058C"/>
    <w:rsid w:val="002F2252"/>
    <w:rsid w:val="002F27D1"/>
    <w:rsid w:val="002F7126"/>
    <w:rsid w:val="00311679"/>
    <w:rsid w:val="00361947"/>
    <w:rsid w:val="003631D9"/>
    <w:rsid w:val="003805EB"/>
    <w:rsid w:val="0038273D"/>
    <w:rsid w:val="003A0309"/>
    <w:rsid w:val="003C63A4"/>
    <w:rsid w:val="003E65FF"/>
    <w:rsid w:val="0041560D"/>
    <w:rsid w:val="00416833"/>
    <w:rsid w:val="00427AA6"/>
    <w:rsid w:val="00432001"/>
    <w:rsid w:val="004338D5"/>
    <w:rsid w:val="00446A85"/>
    <w:rsid w:val="00451375"/>
    <w:rsid w:val="00456B81"/>
    <w:rsid w:val="00460F13"/>
    <w:rsid w:val="004642EF"/>
    <w:rsid w:val="00465AEE"/>
    <w:rsid w:val="00474D50"/>
    <w:rsid w:val="004A4877"/>
    <w:rsid w:val="004B122B"/>
    <w:rsid w:val="004C5E35"/>
    <w:rsid w:val="004E1603"/>
    <w:rsid w:val="004E169D"/>
    <w:rsid w:val="004F1EB6"/>
    <w:rsid w:val="004F58E8"/>
    <w:rsid w:val="0050357C"/>
    <w:rsid w:val="00512B2C"/>
    <w:rsid w:val="00520AF3"/>
    <w:rsid w:val="00520FFC"/>
    <w:rsid w:val="00522AE1"/>
    <w:rsid w:val="00524C04"/>
    <w:rsid w:val="00525C50"/>
    <w:rsid w:val="00530534"/>
    <w:rsid w:val="00531815"/>
    <w:rsid w:val="0053605C"/>
    <w:rsid w:val="00547FB5"/>
    <w:rsid w:val="005632CE"/>
    <w:rsid w:val="00572992"/>
    <w:rsid w:val="005736CD"/>
    <w:rsid w:val="00574015"/>
    <w:rsid w:val="005854F4"/>
    <w:rsid w:val="005913DD"/>
    <w:rsid w:val="005A1646"/>
    <w:rsid w:val="005A2488"/>
    <w:rsid w:val="005A489C"/>
    <w:rsid w:val="005C528A"/>
    <w:rsid w:val="005E280B"/>
    <w:rsid w:val="00615A44"/>
    <w:rsid w:val="00640E48"/>
    <w:rsid w:val="00646D41"/>
    <w:rsid w:val="0065193A"/>
    <w:rsid w:val="00663EFE"/>
    <w:rsid w:val="00672E50"/>
    <w:rsid w:val="006870A8"/>
    <w:rsid w:val="00692E31"/>
    <w:rsid w:val="00694EE2"/>
    <w:rsid w:val="00695967"/>
    <w:rsid w:val="006A0C2E"/>
    <w:rsid w:val="006B46B9"/>
    <w:rsid w:val="006E49BB"/>
    <w:rsid w:val="006E5D9A"/>
    <w:rsid w:val="006F4E13"/>
    <w:rsid w:val="00711E35"/>
    <w:rsid w:val="00712978"/>
    <w:rsid w:val="007332EA"/>
    <w:rsid w:val="00742115"/>
    <w:rsid w:val="007578D4"/>
    <w:rsid w:val="00762473"/>
    <w:rsid w:val="00765489"/>
    <w:rsid w:val="0077188E"/>
    <w:rsid w:val="00772E28"/>
    <w:rsid w:val="00776CAB"/>
    <w:rsid w:val="007803F6"/>
    <w:rsid w:val="007A61C8"/>
    <w:rsid w:val="007A61CC"/>
    <w:rsid w:val="007B047E"/>
    <w:rsid w:val="007B6C6C"/>
    <w:rsid w:val="007C2C9B"/>
    <w:rsid w:val="007C7583"/>
    <w:rsid w:val="007D14EC"/>
    <w:rsid w:val="007F3220"/>
    <w:rsid w:val="007F383C"/>
    <w:rsid w:val="007F46CA"/>
    <w:rsid w:val="00803A4B"/>
    <w:rsid w:val="0084151F"/>
    <w:rsid w:val="008539AB"/>
    <w:rsid w:val="00865AC1"/>
    <w:rsid w:val="0086648D"/>
    <w:rsid w:val="00880703"/>
    <w:rsid w:val="008B754A"/>
    <w:rsid w:val="008D741A"/>
    <w:rsid w:val="008E71CA"/>
    <w:rsid w:val="008F08CE"/>
    <w:rsid w:val="008F58B7"/>
    <w:rsid w:val="00901110"/>
    <w:rsid w:val="00911918"/>
    <w:rsid w:val="00912E43"/>
    <w:rsid w:val="009210D8"/>
    <w:rsid w:val="009555D1"/>
    <w:rsid w:val="00955741"/>
    <w:rsid w:val="0096184B"/>
    <w:rsid w:val="009703D4"/>
    <w:rsid w:val="00970AA3"/>
    <w:rsid w:val="00980F35"/>
    <w:rsid w:val="009B4895"/>
    <w:rsid w:val="009C4274"/>
    <w:rsid w:val="009C5F03"/>
    <w:rsid w:val="009F3AC9"/>
    <w:rsid w:val="009F3B15"/>
    <w:rsid w:val="00A03C65"/>
    <w:rsid w:val="00A05D21"/>
    <w:rsid w:val="00A11BBF"/>
    <w:rsid w:val="00A2063B"/>
    <w:rsid w:val="00A21CBC"/>
    <w:rsid w:val="00A2222E"/>
    <w:rsid w:val="00A254AD"/>
    <w:rsid w:val="00A41A17"/>
    <w:rsid w:val="00A433D2"/>
    <w:rsid w:val="00A66A0F"/>
    <w:rsid w:val="00A72641"/>
    <w:rsid w:val="00A82BE0"/>
    <w:rsid w:val="00A8447A"/>
    <w:rsid w:val="00A90C02"/>
    <w:rsid w:val="00AB182F"/>
    <w:rsid w:val="00AB1908"/>
    <w:rsid w:val="00AC5A4A"/>
    <w:rsid w:val="00AD55BB"/>
    <w:rsid w:val="00AE3699"/>
    <w:rsid w:val="00B147A8"/>
    <w:rsid w:val="00B34D23"/>
    <w:rsid w:val="00B54266"/>
    <w:rsid w:val="00B65087"/>
    <w:rsid w:val="00B67750"/>
    <w:rsid w:val="00B852B6"/>
    <w:rsid w:val="00B859DA"/>
    <w:rsid w:val="00BA78F7"/>
    <w:rsid w:val="00BB2CBD"/>
    <w:rsid w:val="00BB4F1F"/>
    <w:rsid w:val="00BC308B"/>
    <w:rsid w:val="00BF1D3F"/>
    <w:rsid w:val="00BF7122"/>
    <w:rsid w:val="00C029EF"/>
    <w:rsid w:val="00C37027"/>
    <w:rsid w:val="00C4281E"/>
    <w:rsid w:val="00C62F4B"/>
    <w:rsid w:val="00C747A2"/>
    <w:rsid w:val="00C809A5"/>
    <w:rsid w:val="00C90295"/>
    <w:rsid w:val="00CB76F0"/>
    <w:rsid w:val="00CC09B2"/>
    <w:rsid w:val="00CC60FC"/>
    <w:rsid w:val="00CE1BD7"/>
    <w:rsid w:val="00D3705C"/>
    <w:rsid w:val="00D51EF9"/>
    <w:rsid w:val="00D57C3D"/>
    <w:rsid w:val="00D742E4"/>
    <w:rsid w:val="00D751D5"/>
    <w:rsid w:val="00D83A24"/>
    <w:rsid w:val="00D929EB"/>
    <w:rsid w:val="00DA3486"/>
    <w:rsid w:val="00DA3C3D"/>
    <w:rsid w:val="00DB38BA"/>
    <w:rsid w:val="00DB638B"/>
    <w:rsid w:val="00DB7DFD"/>
    <w:rsid w:val="00DC664D"/>
    <w:rsid w:val="00DD7B19"/>
    <w:rsid w:val="00DF37B0"/>
    <w:rsid w:val="00E0440E"/>
    <w:rsid w:val="00E0782C"/>
    <w:rsid w:val="00E07A8F"/>
    <w:rsid w:val="00E37364"/>
    <w:rsid w:val="00E45561"/>
    <w:rsid w:val="00E54FE5"/>
    <w:rsid w:val="00E65691"/>
    <w:rsid w:val="00E87CBF"/>
    <w:rsid w:val="00E907E3"/>
    <w:rsid w:val="00E9691F"/>
    <w:rsid w:val="00EA28EB"/>
    <w:rsid w:val="00EA5C8A"/>
    <w:rsid w:val="00EB22D5"/>
    <w:rsid w:val="00EB57FD"/>
    <w:rsid w:val="00EB64BB"/>
    <w:rsid w:val="00EC1A5D"/>
    <w:rsid w:val="00EC47D8"/>
    <w:rsid w:val="00ED5461"/>
    <w:rsid w:val="00EE7179"/>
    <w:rsid w:val="00EF0F7B"/>
    <w:rsid w:val="00EF4C71"/>
    <w:rsid w:val="00F000C2"/>
    <w:rsid w:val="00F04102"/>
    <w:rsid w:val="00F540B9"/>
    <w:rsid w:val="00F80E12"/>
    <w:rsid w:val="00F85ECF"/>
    <w:rsid w:val="00F94C9B"/>
    <w:rsid w:val="00FA06E7"/>
    <w:rsid w:val="00FA339D"/>
    <w:rsid w:val="00FA44F3"/>
    <w:rsid w:val="00FC08DF"/>
    <w:rsid w:val="00FF60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2E22BE"/>
  <w15:docId w15:val="{80EAB949-6F5E-4A80-ABDC-9729568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5F8B"/>
    <w:pPr>
      <w:tabs>
        <w:tab w:val="center" w:pos="4536"/>
        <w:tab w:val="right" w:pos="9072"/>
      </w:tabs>
    </w:pPr>
  </w:style>
  <w:style w:type="character" w:customStyle="1" w:styleId="HeaderChar">
    <w:name w:val="Header Char"/>
    <w:basedOn w:val="DefaultParagraphFont"/>
    <w:link w:val="Header"/>
    <w:uiPriority w:val="99"/>
    <w:rsid w:val="00215F8B"/>
    <w:rPr>
      <w:rFonts w:ascii="Arial" w:eastAsia="Arial" w:hAnsi="Arial" w:cs="Arial"/>
    </w:rPr>
  </w:style>
  <w:style w:type="paragraph" w:styleId="Footer">
    <w:name w:val="footer"/>
    <w:basedOn w:val="Normal"/>
    <w:link w:val="FooterChar"/>
    <w:unhideWhenUsed/>
    <w:rsid w:val="00215F8B"/>
    <w:pPr>
      <w:tabs>
        <w:tab w:val="center" w:pos="4536"/>
        <w:tab w:val="right" w:pos="9072"/>
      </w:tabs>
    </w:pPr>
  </w:style>
  <w:style w:type="character" w:customStyle="1" w:styleId="FooterChar">
    <w:name w:val="Footer Char"/>
    <w:basedOn w:val="DefaultParagraphFont"/>
    <w:link w:val="Footer"/>
    <w:uiPriority w:val="99"/>
    <w:rsid w:val="00215F8B"/>
    <w:rPr>
      <w:rFonts w:ascii="Arial" w:eastAsia="Arial" w:hAnsi="Arial" w:cs="Arial"/>
    </w:rPr>
  </w:style>
  <w:style w:type="paragraph" w:styleId="BalloonText">
    <w:name w:val="Balloon Text"/>
    <w:basedOn w:val="Normal"/>
    <w:link w:val="BalloonTextChar"/>
    <w:uiPriority w:val="99"/>
    <w:semiHidden/>
    <w:unhideWhenUsed/>
    <w:rsid w:val="003A0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309"/>
    <w:rPr>
      <w:rFonts w:ascii="Segoe UI" w:eastAsia="Arial" w:hAnsi="Segoe UI" w:cs="Segoe UI"/>
      <w:sz w:val="18"/>
      <w:szCs w:val="18"/>
    </w:rPr>
  </w:style>
  <w:style w:type="paragraph" w:styleId="FootnoteText">
    <w:name w:val="footnote text"/>
    <w:basedOn w:val="Normal"/>
    <w:link w:val="FootnoteTextChar"/>
    <w:rsid w:val="00E65691"/>
    <w:pPr>
      <w:widowControl/>
      <w:autoSpaceDE/>
      <w:autoSpaceDN/>
      <w:spacing w:after="240" w:line="360" w:lineRule="auto"/>
    </w:pPr>
    <w:rPr>
      <w:rFonts w:eastAsia="Times New Roman" w:cs="Times New Roman"/>
      <w:sz w:val="20"/>
      <w:szCs w:val="20"/>
      <w:lang w:val="sv-SE" w:eastAsia="sv-SE"/>
    </w:rPr>
  </w:style>
  <w:style w:type="character" w:customStyle="1" w:styleId="FootnoteTextChar">
    <w:name w:val="Footnote Text Char"/>
    <w:basedOn w:val="DefaultParagraphFont"/>
    <w:link w:val="FootnoteText"/>
    <w:rsid w:val="00E65691"/>
    <w:rPr>
      <w:rFonts w:ascii="Arial" w:eastAsia="Times New Roman" w:hAnsi="Arial" w:cs="Times New Roman"/>
      <w:sz w:val="20"/>
      <w:szCs w:val="20"/>
      <w:lang w:val="sv-SE" w:eastAsia="sv-SE"/>
    </w:rPr>
  </w:style>
  <w:style w:type="character" w:styleId="FootnoteReference">
    <w:name w:val="footnote reference"/>
    <w:rsid w:val="00E65691"/>
    <w:rPr>
      <w:vertAlign w:val="superscript"/>
    </w:rPr>
  </w:style>
  <w:style w:type="paragraph" w:styleId="CommentText">
    <w:name w:val="annotation text"/>
    <w:basedOn w:val="Normal"/>
    <w:link w:val="CommentTextChar"/>
    <w:rsid w:val="009B4895"/>
    <w:pPr>
      <w:widowControl/>
      <w:autoSpaceDE/>
      <w:autoSpaceDN/>
      <w:spacing w:after="120"/>
    </w:pPr>
    <w:rPr>
      <w:rFonts w:ascii="Times New Roman" w:eastAsia="Times New Roman" w:hAnsi="Times New Roman" w:cs="Times New Roman"/>
      <w:sz w:val="20"/>
      <w:szCs w:val="20"/>
      <w:lang w:val="sv-SE" w:eastAsia="sv-SE"/>
    </w:rPr>
  </w:style>
  <w:style w:type="character" w:customStyle="1" w:styleId="CommentTextChar">
    <w:name w:val="Comment Text Char"/>
    <w:basedOn w:val="DefaultParagraphFont"/>
    <w:link w:val="CommentText"/>
    <w:rsid w:val="009B4895"/>
    <w:rPr>
      <w:rFonts w:ascii="Times New Roman" w:eastAsia="Times New Roman" w:hAnsi="Times New Roman" w:cs="Times New Roman"/>
      <w:sz w:val="20"/>
      <w:szCs w:val="20"/>
      <w:lang w:val="sv-SE" w:eastAsia="sv-SE"/>
    </w:rPr>
  </w:style>
  <w:style w:type="character" w:styleId="CommentReference">
    <w:name w:val="annotation reference"/>
    <w:basedOn w:val="DefaultParagraphFont"/>
    <w:rsid w:val="009B4895"/>
    <w:rPr>
      <w:sz w:val="16"/>
      <w:szCs w:val="16"/>
    </w:rPr>
  </w:style>
  <w:style w:type="paragraph" w:styleId="CommentSubject">
    <w:name w:val="annotation subject"/>
    <w:basedOn w:val="CommentText"/>
    <w:next w:val="CommentText"/>
    <w:link w:val="CommentSubjectChar"/>
    <w:uiPriority w:val="99"/>
    <w:semiHidden/>
    <w:unhideWhenUsed/>
    <w:rsid w:val="00255D6E"/>
    <w:pPr>
      <w:widowControl w:val="0"/>
      <w:autoSpaceDE w:val="0"/>
      <w:autoSpaceDN w:val="0"/>
      <w:spacing w:after="0"/>
    </w:pPr>
    <w:rPr>
      <w:rFonts w:ascii="Arial" w:eastAsia="Arial" w:hAnsi="Arial" w:cs="Arial"/>
      <w:b/>
      <w:bCs/>
      <w:lang w:val="en-US" w:eastAsia="en-US"/>
    </w:rPr>
  </w:style>
  <w:style w:type="character" w:customStyle="1" w:styleId="CommentSubjectChar">
    <w:name w:val="Comment Subject Char"/>
    <w:basedOn w:val="CommentTextChar"/>
    <w:link w:val="CommentSubject"/>
    <w:uiPriority w:val="99"/>
    <w:semiHidden/>
    <w:rsid w:val="00255D6E"/>
    <w:rPr>
      <w:rFonts w:ascii="Arial" w:eastAsia="Arial" w:hAnsi="Arial" w:cs="Arial"/>
      <w:b/>
      <w:bCs/>
      <w:sz w:val="20"/>
      <w:szCs w:val="20"/>
      <w:lang w:val="sv-SE" w:eastAsia="sv-SE"/>
    </w:rPr>
  </w:style>
  <w:style w:type="table" w:styleId="GridTable5Dark-Accent5">
    <w:name w:val="Grid Table 5 Dark Accent 5"/>
    <w:basedOn w:val="TableNormal"/>
    <w:uiPriority w:val="50"/>
    <w:rsid w:val="006B46B9"/>
    <w:pPr>
      <w:widowControl/>
      <w:autoSpaceDE/>
      <w:autoSpaceDN/>
    </w:pPr>
    <w:rPr>
      <w:sz w:val="24"/>
      <w:szCs w:val="24"/>
      <w:lang w:val="sv-S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Grid">
    <w:name w:val="Table Grid"/>
    <w:basedOn w:val="TableNormal"/>
    <w:uiPriority w:val="39"/>
    <w:rsid w:val="005E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5878">
      <w:bodyDiv w:val="1"/>
      <w:marLeft w:val="0"/>
      <w:marRight w:val="0"/>
      <w:marTop w:val="0"/>
      <w:marBottom w:val="0"/>
      <w:divBdr>
        <w:top w:val="none" w:sz="0" w:space="0" w:color="auto"/>
        <w:left w:val="none" w:sz="0" w:space="0" w:color="auto"/>
        <w:bottom w:val="none" w:sz="0" w:space="0" w:color="auto"/>
        <w:right w:val="none" w:sz="0" w:space="0" w:color="auto"/>
      </w:divBdr>
    </w:div>
    <w:div w:id="510070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d5d496-6c05-4967-a7fe-1ae178699a0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EC453B5BE0E42B52E099CDCEB792B" ma:contentTypeVersion="7" ma:contentTypeDescription="Create a new document." ma:contentTypeScope="" ma:versionID="bbc40322410f56f5c123de615a26f717">
  <xsd:schema xmlns:xsd="http://www.w3.org/2001/XMLSchema" xmlns:xs="http://www.w3.org/2001/XMLSchema" xmlns:p="http://schemas.microsoft.com/office/2006/metadata/properties" xmlns:ns2="07d5d496-6c05-4967-a7fe-1ae178699a05" targetNamespace="http://schemas.microsoft.com/office/2006/metadata/properties" ma:root="true" ma:fieldsID="b9dc163f9af897236d4a1f7ae263827b" ns2:_="">
    <xsd:import namespace="07d5d496-6c05-4967-a7fe-1ae178699a05"/>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5d496-6c05-4967-a7fe-1ae178699a0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874ef-081f-4bab-960d-f95b11ae5f88"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EE4DF-AD73-4DD5-93A4-5C56E7F97066}">
  <ds:schemaRefs>
    <ds:schemaRef ds:uri="http://schemas.microsoft.com/sharepoint/v3/contenttype/forms"/>
  </ds:schemaRefs>
</ds:datastoreItem>
</file>

<file path=customXml/itemProps2.xml><?xml version="1.0" encoding="utf-8"?>
<ds:datastoreItem xmlns:ds="http://schemas.openxmlformats.org/officeDocument/2006/customXml" ds:itemID="{ACBC9FE7-D12B-4E7F-887B-6A43502808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5B8BD84-7D93-4288-9E17-CBF91BE52E8B}"/>
</file>

<file path=customXml/itemProps4.xml><?xml version="1.0" encoding="utf-8"?>
<ds:datastoreItem xmlns:ds="http://schemas.openxmlformats.org/officeDocument/2006/customXml" ds:itemID="{A959674A-6B27-40A7-BFBC-B4474DB0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3632</Words>
  <Characters>20707</Characters>
  <Application>Microsoft Office Word</Application>
  <DocSecurity>0</DocSecurity>
  <Lines>172</Lines>
  <Paragraphs>48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Grindborn</dc:creator>
  <cp:lastModifiedBy>Michael Grindborn</cp:lastModifiedBy>
  <cp:revision>13</cp:revision>
  <dcterms:created xsi:type="dcterms:W3CDTF">2022-03-17T14:09:00Z</dcterms:created>
  <dcterms:modified xsi:type="dcterms:W3CDTF">2022-04-11T12:37:00Z</dcterms:modified>
</cp:coreProperties>
</file>